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7"/>
      </w:tblGrid>
      <w:tr w:rsidR="00EA5CA8" w14:paraId="23D38C6C" w14:textId="77777777" w:rsidTr="003755E9">
        <w:tc>
          <w:tcPr>
            <w:tcW w:w="3964" w:type="dxa"/>
          </w:tcPr>
          <w:p w14:paraId="65694D66" w14:textId="77777777" w:rsidR="00EA5CA8" w:rsidRDefault="00EA5CA8" w:rsidP="00EA5CA8">
            <w:pPr>
              <w:tabs>
                <w:tab w:val="center" w:pos="2040"/>
                <w:tab w:val="center" w:pos="7200"/>
              </w:tabs>
              <w:jc w:val="center"/>
              <w:rPr>
                <w:rFonts w:ascii="Times New Roman" w:eastAsia="Times New Roman" w:hAnsi="Times New Roman" w:cs="Times New Roman"/>
                <w:sz w:val="24"/>
                <w:szCs w:val="24"/>
              </w:rPr>
            </w:pPr>
            <w:r w:rsidRPr="008C25DE">
              <w:rPr>
                <w:rFonts w:ascii="Times New Roman" w:eastAsia="Times New Roman" w:hAnsi="Times New Roman" w:cs="Times New Roman"/>
                <w:sz w:val="24"/>
                <w:szCs w:val="24"/>
              </w:rPr>
              <w:t>TRƯỜNG ĐẠI HỌC LUẬT TP.HCM</w:t>
            </w:r>
          </w:p>
          <w:p w14:paraId="17E12286" w14:textId="77777777" w:rsidR="00EA5CA8" w:rsidRDefault="00EA5CA8" w:rsidP="00EA5CA8">
            <w:pPr>
              <w:tabs>
                <w:tab w:val="center" w:pos="2040"/>
                <w:tab w:val="center" w:pos="7200"/>
              </w:tabs>
              <w:jc w:val="center"/>
              <w:rPr>
                <w:rFonts w:ascii="Times New Roman" w:eastAsia="Times New Roman" w:hAnsi="Times New Roman" w:cs="Times New Roman"/>
                <w:b/>
                <w:bCs/>
                <w:sz w:val="24"/>
                <w:szCs w:val="24"/>
                <w:lang w:val="en-US"/>
              </w:rPr>
            </w:pPr>
            <w:r w:rsidRPr="00EA5CA8">
              <w:rPr>
                <w:rFonts w:ascii="Times New Roman" w:eastAsia="Times New Roman" w:hAnsi="Times New Roman" w:cs="Times New Roman"/>
                <w:b/>
                <w:bCs/>
                <w:sz w:val="24"/>
                <w:szCs w:val="24"/>
                <w:lang w:val="en-US"/>
              </w:rPr>
              <w:t>KHOA LUẬT QUỐC TẾ</w:t>
            </w:r>
          </w:p>
          <w:p w14:paraId="630D1735" w14:textId="29DC7BF3" w:rsidR="003755E9" w:rsidRPr="00EA5CA8" w:rsidRDefault="003755E9" w:rsidP="00EA5CA8">
            <w:pPr>
              <w:tabs>
                <w:tab w:val="center" w:pos="2040"/>
                <w:tab w:val="center" w:pos="7200"/>
              </w:tabs>
              <w:jc w:val="center"/>
              <w:rPr>
                <w:rFonts w:ascii="Times New Roman" w:eastAsia="Times New Roman" w:hAnsi="Times New Roman" w:cs="Times New Roman"/>
                <w:b/>
                <w:bCs/>
                <w:sz w:val="24"/>
                <w:szCs w:val="24"/>
                <w:lang w:val="en-US"/>
              </w:rPr>
            </w:pPr>
            <w:r w:rsidRPr="008C25DE">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BDE1F5" wp14:editId="7C973839">
                      <wp:simplePos x="0" y="0"/>
                      <wp:positionH relativeFrom="column">
                        <wp:posOffset>699770</wp:posOffset>
                      </wp:positionH>
                      <wp:positionV relativeFrom="paragraph">
                        <wp:posOffset>80010</wp:posOffset>
                      </wp:positionV>
                      <wp:extent cx="990600" cy="0"/>
                      <wp:effectExtent l="13335" t="8890" r="571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8DC7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6.3pt" to="133.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"/>
                  </w:pict>
                </mc:Fallback>
              </mc:AlternateContent>
            </w:r>
          </w:p>
        </w:tc>
        <w:tc>
          <w:tcPr>
            <w:tcW w:w="5387" w:type="dxa"/>
          </w:tcPr>
          <w:p w14:paraId="6A80A48C" w14:textId="77777777" w:rsidR="00EA5CA8" w:rsidRDefault="003755E9" w:rsidP="003755E9">
            <w:pPr>
              <w:tabs>
                <w:tab w:val="center" w:pos="2040"/>
                <w:tab w:val="center" w:pos="7200"/>
              </w:tabs>
              <w:jc w:val="center"/>
              <w:rPr>
                <w:rFonts w:ascii="Times New Roman" w:eastAsia="Times New Roman" w:hAnsi="Times New Roman" w:cs="Times New Roman"/>
                <w:b/>
                <w:sz w:val="24"/>
                <w:szCs w:val="24"/>
              </w:rPr>
            </w:pPr>
            <w:r w:rsidRPr="008C25DE">
              <w:rPr>
                <w:rFonts w:ascii="Times New Roman" w:eastAsia="Times New Roman" w:hAnsi="Times New Roman" w:cs="Times New Roman"/>
                <w:b/>
                <w:sz w:val="24"/>
                <w:szCs w:val="24"/>
              </w:rPr>
              <w:t>CỘNG HÒA XÃ HỘI CHỦ NGHĨA VIỆT NAM</w:t>
            </w:r>
          </w:p>
          <w:p w14:paraId="675B2269" w14:textId="252D6A80" w:rsidR="003755E9" w:rsidRDefault="003755E9" w:rsidP="003755E9">
            <w:pPr>
              <w:tabs>
                <w:tab w:val="center" w:pos="2040"/>
                <w:tab w:val="center" w:pos="7200"/>
              </w:tabs>
              <w:jc w:val="center"/>
              <w:rPr>
                <w:rFonts w:ascii="Times New Roman" w:eastAsia="Times New Roman" w:hAnsi="Times New Roman" w:cs="Times New Roman"/>
                <w:sz w:val="24"/>
                <w:szCs w:val="24"/>
              </w:rPr>
            </w:pPr>
            <w:r w:rsidRPr="008C25DE">
              <w:rPr>
                <w:rFonts w:ascii="Times New Roman" w:eastAsia="Times New Roman" w:hAnsi="Times New Roman" w:cs="Times New Roman"/>
                <w:sz w:val="24"/>
                <w:szCs w:val="24"/>
              </w:rPr>
              <w:t>Độc lập – Tự do – Hạnh phúc</w:t>
            </w:r>
          </w:p>
          <w:p w14:paraId="7E41E846" w14:textId="352E95BB" w:rsidR="003755E9" w:rsidRPr="003755E9" w:rsidRDefault="003755E9" w:rsidP="003755E9">
            <w:pPr>
              <w:tabs>
                <w:tab w:val="center" w:pos="2040"/>
                <w:tab w:val="center" w:pos="7200"/>
              </w:tabs>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732F47C" wp14:editId="22FDA1D5">
                      <wp:simplePos x="0" y="0"/>
                      <wp:positionH relativeFrom="column">
                        <wp:posOffset>586104</wp:posOffset>
                      </wp:positionH>
                      <wp:positionV relativeFrom="paragraph">
                        <wp:posOffset>77470</wp:posOffset>
                      </wp:positionV>
                      <wp:extent cx="2162175" cy="0"/>
                      <wp:effectExtent l="0" t="0" r="0" b="0"/>
                      <wp:wrapNone/>
                      <wp:docPr id="776539095"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CD136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15pt,6.1pt" to="216.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" strokecolor="black [3200]" strokeweight=".5pt">
                      <v:stroke joinstyle="miter"/>
                    </v:line>
                  </w:pict>
                </mc:Fallback>
              </mc:AlternateContent>
            </w:r>
          </w:p>
          <w:p w14:paraId="2E4404AA" w14:textId="11B72BE0" w:rsidR="003755E9" w:rsidRPr="008C25DE" w:rsidRDefault="003755E9" w:rsidP="003755E9">
            <w:pPr>
              <w:tabs>
                <w:tab w:val="center" w:pos="2040"/>
                <w:tab w:val="center" w:pos="7200"/>
              </w:tabs>
              <w:ind w:firstLine="567"/>
              <w:rPr>
                <w:rFonts w:ascii="Times New Roman" w:eastAsia="Times New Roman" w:hAnsi="Times New Roman" w:cs="Times New Roman"/>
                <w:i/>
                <w:sz w:val="24"/>
                <w:szCs w:val="24"/>
              </w:rPr>
            </w:pPr>
            <w:r w:rsidRPr="008C25DE">
              <w:rPr>
                <w:rFonts w:ascii="Times New Roman" w:eastAsia="Times New Roman" w:hAnsi="Times New Roman" w:cs="Times New Roman"/>
                <w:i/>
                <w:sz w:val="24"/>
                <w:szCs w:val="24"/>
              </w:rPr>
              <w:t xml:space="preserve">Tp.Hồ Chí Minh, ngày </w:t>
            </w:r>
            <w:r w:rsidR="00C17FEE" w:rsidRPr="00C17FEE">
              <w:rPr>
                <w:rFonts w:ascii="Times New Roman" w:eastAsia="Times New Roman" w:hAnsi="Times New Roman" w:cs="Times New Roman"/>
                <w:i/>
                <w:sz w:val="24"/>
                <w:szCs w:val="24"/>
              </w:rPr>
              <w:t>25</w:t>
            </w:r>
            <w:r w:rsidRPr="008C25DE">
              <w:rPr>
                <w:rFonts w:ascii="Times New Roman" w:eastAsia="Times New Roman" w:hAnsi="Times New Roman" w:cs="Times New Roman"/>
                <w:i/>
                <w:sz w:val="24"/>
                <w:szCs w:val="24"/>
              </w:rPr>
              <w:t xml:space="preserve"> tháng </w:t>
            </w:r>
            <w:r w:rsidRPr="003755E9">
              <w:rPr>
                <w:rFonts w:ascii="Times New Roman" w:eastAsia="Times New Roman" w:hAnsi="Times New Roman" w:cs="Times New Roman"/>
                <w:i/>
                <w:sz w:val="24"/>
                <w:szCs w:val="24"/>
              </w:rPr>
              <w:t>12</w:t>
            </w:r>
            <w:r w:rsidRPr="008C25DE">
              <w:rPr>
                <w:rFonts w:ascii="Times New Roman" w:eastAsia="Times New Roman" w:hAnsi="Times New Roman" w:cs="Times New Roman"/>
                <w:i/>
                <w:sz w:val="24"/>
                <w:szCs w:val="24"/>
              </w:rPr>
              <w:t xml:space="preserve">  năm 20</w:t>
            </w:r>
            <w:r w:rsidRPr="003755E9">
              <w:rPr>
                <w:rFonts w:ascii="Times New Roman" w:eastAsia="Times New Roman" w:hAnsi="Times New Roman" w:cs="Times New Roman"/>
                <w:i/>
                <w:sz w:val="24"/>
                <w:szCs w:val="24"/>
              </w:rPr>
              <w:t>20</w:t>
            </w:r>
            <w:r w:rsidRPr="008C25DE">
              <w:rPr>
                <w:rFonts w:ascii="Times New Roman" w:eastAsia="Times New Roman" w:hAnsi="Times New Roman" w:cs="Times New Roman"/>
                <w:i/>
                <w:sz w:val="24"/>
                <w:szCs w:val="24"/>
              </w:rPr>
              <w:t xml:space="preserve"> </w:t>
            </w:r>
          </w:p>
          <w:p w14:paraId="08403F93" w14:textId="64357FED" w:rsidR="003755E9" w:rsidRDefault="003755E9" w:rsidP="003755E9">
            <w:pPr>
              <w:tabs>
                <w:tab w:val="center" w:pos="2040"/>
                <w:tab w:val="center" w:pos="7200"/>
              </w:tabs>
              <w:jc w:val="center"/>
              <w:rPr>
                <w:rFonts w:ascii="Times New Roman" w:eastAsia="Times New Roman" w:hAnsi="Times New Roman" w:cs="Times New Roman"/>
                <w:sz w:val="24"/>
                <w:szCs w:val="24"/>
              </w:rPr>
            </w:pPr>
          </w:p>
        </w:tc>
      </w:tr>
    </w:tbl>
    <w:p w14:paraId="08FE3E6A" w14:textId="43E248CD" w:rsidR="0023790C" w:rsidRPr="003755E9" w:rsidRDefault="001F6F23" w:rsidP="003755E9">
      <w:pPr>
        <w:tabs>
          <w:tab w:val="center" w:pos="2040"/>
          <w:tab w:val="center" w:pos="7200"/>
        </w:tabs>
        <w:spacing w:after="0" w:line="240" w:lineRule="auto"/>
        <w:ind w:firstLine="567"/>
        <w:jc w:val="both"/>
        <w:rPr>
          <w:rFonts w:ascii="Times New Roman" w:eastAsia="Times New Roman" w:hAnsi="Times New Roman" w:cs="Times New Roman"/>
          <w:sz w:val="24"/>
          <w:szCs w:val="24"/>
        </w:rPr>
      </w:pPr>
      <w:r w:rsidRPr="008C25DE">
        <w:rPr>
          <w:rFonts w:ascii="Times New Roman" w:eastAsia="Times New Roman" w:hAnsi="Times New Roman" w:cs="Times New Roman"/>
          <w:sz w:val="24"/>
          <w:szCs w:val="24"/>
        </w:rPr>
        <w:t xml:space="preserve"> </w:t>
      </w:r>
    </w:p>
    <w:p w14:paraId="77723D09" w14:textId="053E7F37" w:rsidR="0029344E" w:rsidRPr="00C17FEE" w:rsidRDefault="0029344E" w:rsidP="008C25DE">
      <w:pPr>
        <w:pStyle w:val="ListParagraph"/>
        <w:spacing w:line="360" w:lineRule="auto"/>
        <w:ind w:left="0" w:firstLine="567"/>
        <w:jc w:val="center"/>
        <w:rPr>
          <w:rFonts w:ascii="Times New Roman" w:hAnsi="Times New Roman" w:cs="Times New Roman"/>
          <w:b/>
          <w:bCs/>
          <w:sz w:val="28"/>
          <w:szCs w:val="28"/>
        </w:rPr>
      </w:pPr>
      <w:r w:rsidRPr="00C17FEE">
        <w:rPr>
          <w:rFonts w:ascii="Times New Roman" w:hAnsi="Times New Roman" w:cs="Times New Roman"/>
          <w:b/>
          <w:bCs/>
          <w:sz w:val="28"/>
          <w:szCs w:val="28"/>
        </w:rPr>
        <w:t xml:space="preserve">CHIẾN LƯỢC PHÁT TRIỂN KHOA </w:t>
      </w:r>
      <w:r w:rsidR="00803A84" w:rsidRPr="00C17FEE">
        <w:rPr>
          <w:rFonts w:ascii="Times New Roman" w:hAnsi="Times New Roman" w:cs="Times New Roman"/>
          <w:b/>
          <w:bCs/>
          <w:sz w:val="28"/>
          <w:szCs w:val="28"/>
        </w:rPr>
        <w:t>LUẬT QUỐC TẾ</w:t>
      </w:r>
      <w:r w:rsidRPr="00C17FEE">
        <w:rPr>
          <w:rFonts w:ascii="Times New Roman" w:hAnsi="Times New Roman" w:cs="Times New Roman"/>
          <w:b/>
          <w:bCs/>
          <w:sz w:val="28"/>
          <w:szCs w:val="28"/>
        </w:rPr>
        <w:t xml:space="preserve"> ĐẾN NĂM 2030, TẦM NHÌN ĐẾN NĂM 2045</w:t>
      </w:r>
    </w:p>
    <w:p w14:paraId="41417F18" w14:textId="77777777" w:rsidR="0029344E" w:rsidRPr="00C17FEE" w:rsidRDefault="0029344E" w:rsidP="008C25DE">
      <w:pPr>
        <w:pStyle w:val="ListParagraph"/>
        <w:spacing w:line="360" w:lineRule="auto"/>
        <w:ind w:left="0" w:firstLine="567"/>
        <w:jc w:val="center"/>
        <w:rPr>
          <w:rFonts w:ascii="Times New Roman" w:hAnsi="Times New Roman" w:cs="Times New Roman"/>
          <w:b/>
          <w:bCs/>
          <w:sz w:val="28"/>
          <w:szCs w:val="28"/>
        </w:rPr>
      </w:pPr>
    </w:p>
    <w:p w14:paraId="3A22462B" w14:textId="398DF72B" w:rsidR="00EB194B" w:rsidRPr="008C25DE" w:rsidRDefault="00EB194B" w:rsidP="008C25DE">
      <w:pPr>
        <w:pStyle w:val="ListParagraph"/>
        <w:numPr>
          <w:ilvl w:val="0"/>
          <w:numId w:val="2"/>
        </w:numPr>
        <w:spacing w:line="360" w:lineRule="auto"/>
        <w:ind w:left="0" w:firstLine="567"/>
        <w:rPr>
          <w:rFonts w:ascii="Times New Roman" w:hAnsi="Times New Roman" w:cs="Times New Roman"/>
          <w:b/>
          <w:bCs/>
          <w:sz w:val="26"/>
          <w:szCs w:val="26"/>
        </w:rPr>
      </w:pPr>
      <w:r w:rsidRPr="008C25DE">
        <w:rPr>
          <w:rFonts w:ascii="Times New Roman" w:hAnsi="Times New Roman" w:cs="Times New Roman"/>
          <w:b/>
          <w:bCs/>
          <w:sz w:val="26"/>
          <w:szCs w:val="26"/>
        </w:rPr>
        <w:t>SỨ MỆNH – TẦM NHÌN – GIÁ TRỊ CỐT LÕI</w:t>
      </w:r>
      <w:r w:rsidR="00B83142" w:rsidRPr="008C25DE">
        <w:rPr>
          <w:rFonts w:ascii="Times New Roman" w:hAnsi="Times New Roman" w:cs="Times New Roman"/>
          <w:b/>
          <w:bCs/>
          <w:sz w:val="26"/>
          <w:szCs w:val="26"/>
        </w:rPr>
        <w:t xml:space="preserve"> – TRIẾT LÝ GIÁO DỤC CỦA KHOA </w:t>
      </w:r>
      <w:r w:rsidR="00C17FEE" w:rsidRPr="00C17FEE">
        <w:rPr>
          <w:rFonts w:ascii="Times New Roman" w:hAnsi="Times New Roman" w:cs="Times New Roman"/>
          <w:b/>
          <w:bCs/>
          <w:sz w:val="26"/>
          <w:szCs w:val="26"/>
        </w:rPr>
        <w:t>LUẬT QUỐC TẾ</w:t>
      </w:r>
      <w:r w:rsidRPr="008C25DE">
        <w:rPr>
          <w:rFonts w:ascii="Times New Roman" w:hAnsi="Times New Roman" w:cs="Times New Roman"/>
          <w:b/>
          <w:bCs/>
          <w:sz w:val="26"/>
          <w:szCs w:val="26"/>
        </w:rPr>
        <w:t xml:space="preserve"> </w:t>
      </w:r>
    </w:p>
    <w:p w14:paraId="35E32E38" w14:textId="0888D9B2" w:rsidR="00854BE9" w:rsidRPr="008C25DE" w:rsidRDefault="00854BE9" w:rsidP="008C25DE">
      <w:pPr>
        <w:pStyle w:val="ListParagraph"/>
        <w:numPr>
          <w:ilvl w:val="0"/>
          <w:numId w:val="3"/>
        </w:numPr>
        <w:spacing w:line="360" w:lineRule="auto"/>
        <w:ind w:left="0" w:firstLine="567"/>
        <w:rPr>
          <w:rFonts w:ascii="Times New Roman" w:hAnsi="Times New Roman" w:cs="Times New Roman"/>
          <w:b/>
          <w:bCs/>
          <w:sz w:val="26"/>
          <w:szCs w:val="26"/>
        </w:rPr>
      </w:pPr>
      <w:r w:rsidRPr="008C25DE">
        <w:rPr>
          <w:rFonts w:ascii="Times New Roman" w:hAnsi="Times New Roman" w:cs="Times New Roman"/>
          <w:b/>
          <w:bCs/>
          <w:sz w:val="26"/>
          <w:szCs w:val="26"/>
        </w:rPr>
        <w:t>Sứ mệnh</w:t>
      </w:r>
    </w:p>
    <w:p w14:paraId="027BA53D" w14:textId="74DC201A" w:rsidR="00854BE9" w:rsidRPr="0086455A" w:rsidRDefault="00B637D9" w:rsidP="006E5CD4">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tab/>
      </w:r>
      <w:r w:rsidR="00803A84" w:rsidRPr="008C25DE">
        <w:rPr>
          <w:rFonts w:ascii="Times New Roman" w:eastAsia="Calibri" w:hAnsi="Times New Roman" w:cs="Times New Roman"/>
          <w:sz w:val="26"/>
          <w:szCs w:val="26"/>
        </w:rPr>
        <w:t xml:space="preserve">Khoa </w:t>
      </w:r>
      <w:r w:rsidR="00C177AA" w:rsidRPr="00C177AA">
        <w:rPr>
          <w:rFonts w:ascii="Times New Roman" w:eastAsia="Calibri" w:hAnsi="Times New Roman" w:cs="Times New Roman"/>
          <w:sz w:val="26"/>
          <w:szCs w:val="26"/>
        </w:rPr>
        <w:t>L</w:t>
      </w:r>
      <w:r w:rsidR="00803A84" w:rsidRPr="008C25DE">
        <w:rPr>
          <w:rFonts w:ascii="Times New Roman" w:eastAsia="Calibri" w:hAnsi="Times New Roman" w:cs="Times New Roman"/>
          <w:sz w:val="26"/>
          <w:szCs w:val="26"/>
        </w:rPr>
        <w:t>uật Quốc tế - Trường Đại học Luật Tp. Hồ Chí Minh có sứ mệnh góp phần thúc đẩy</w:t>
      </w:r>
      <w:r w:rsidR="0086455A" w:rsidRPr="0086455A">
        <w:rPr>
          <w:rFonts w:ascii="Times New Roman" w:eastAsia="Calibri" w:hAnsi="Times New Roman" w:cs="Times New Roman"/>
          <w:sz w:val="26"/>
          <w:szCs w:val="26"/>
        </w:rPr>
        <w:t xml:space="preserve"> sự</w:t>
      </w:r>
      <w:r w:rsidR="00803A84" w:rsidRPr="008C25DE">
        <w:rPr>
          <w:rFonts w:ascii="Times New Roman" w:eastAsia="Calibri" w:hAnsi="Times New Roman" w:cs="Times New Roman"/>
          <w:sz w:val="26"/>
          <w:szCs w:val="26"/>
        </w:rPr>
        <w:t xml:space="preserve"> phát triển và tiến bộ xã hội thông qua hoạt động nghiên cứu lý thuyết và nghiên cứu ứng dụng về </w:t>
      </w:r>
      <w:r w:rsidR="0086455A" w:rsidRPr="0086455A">
        <w:rPr>
          <w:rFonts w:ascii="Times New Roman" w:eastAsia="Calibri" w:hAnsi="Times New Roman" w:cs="Times New Roman"/>
          <w:sz w:val="26"/>
          <w:szCs w:val="26"/>
        </w:rPr>
        <w:t>lĩnh vực pháp luật quốc tế,</w:t>
      </w:r>
      <w:r w:rsidR="00803A84" w:rsidRPr="008C25DE">
        <w:rPr>
          <w:rFonts w:ascii="Times New Roman" w:eastAsia="Calibri" w:hAnsi="Times New Roman" w:cs="Times New Roman"/>
          <w:sz w:val="26"/>
          <w:szCs w:val="26"/>
        </w:rPr>
        <w:t xml:space="preserve"> gắn lý thuyết với thực hành nhằm đào tạo nguồn nhân lực chất lượng cao trình độ đại học, sau đại học, góp phần </w:t>
      </w:r>
      <w:r w:rsidR="0086455A" w:rsidRPr="0086455A">
        <w:rPr>
          <w:rFonts w:ascii="Times New Roman" w:eastAsia="Calibri" w:hAnsi="Times New Roman" w:cs="Times New Roman"/>
          <w:sz w:val="26"/>
          <w:szCs w:val="26"/>
        </w:rPr>
        <w:t xml:space="preserve">thực hiện hiệu quả sứ mệnh của Trường nói riêng, và hoạt động </w:t>
      </w:r>
      <w:r w:rsidR="00803A84" w:rsidRPr="008C25DE">
        <w:rPr>
          <w:rFonts w:ascii="Times New Roman" w:eastAsia="Calibri" w:hAnsi="Times New Roman" w:cs="Times New Roman"/>
          <w:sz w:val="26"/>
          <w:szCs w:val="26"/>
        </w:rPr>
        <w:t>xây dựng, phát triển đất nước và hội nhập quốc tế</w:t>
      </w:r>
      <w:r w:rsidR="0086455A" w:rsidRPr="0086455A">
        <w:rPr>
          <w:rFonts w:ascii="Times New Roman" w:eastAsia="Calibri" w:hAnsi="Times New Roman" w:cs="Times New Roman"/>
          <w:sz w:val="26"/>
          <w:szCs w:val="26"/>
        </w:rPr>
        <w:t xml:space="preserve"> nói chung.</w:t>
      </w:r>
    </w:p>
    <w:p w14:paraId="37CF2320" w14:textId="19587A9D" w:rsidR="00854BE9" w:rsidRPr="008C25DE" w:rsidRDefault="00854BE9" w:rsidP="008C25DE">
      <w:pPr>
        <w:pStyle w:val="ListParagraph"/>
        <w:numPr>
          <w:ilvl w:val="0"/>
          <w:numId w:val="3"/>
        </w:numPr>
        <w:spacing w:line="360" w:lineRule="auto"/>
        <w:ind w:left="0" w:firstLine="567"/>
        <w:jc w:val="both"/>
        <w:rPr>
          <w:rFonts w:ascii="Times New Roman" w:eastAsia="Calibri" w:hAnsi="Times New Roman" w:cs="Times New Roman"/>
          <w:b/>
          <w:bCs/>
          <w:sz w:val="26"/>
          <w:szCs w:val="26"/>
        </w:rPr>
      </w:pPr>
      <w:r w:rsidRPr="008C25DE">
        <w:rPr>
          <w:rFonts w:ascii="Times New Roman" w:eastAsia="Calibri" w:hAnsi="Times New Roman" w:cs="Times New Roman"/>
          <w:b/>
          <w:bCs/>
          <w:sz w:val="26"/>
          <w:szCs w:val="26"/>
        </w:rPr>
        <w:t>Tầm nhìn</w:t>
      </w:r>
    </w:p>
    <w:p w14:paraId="5A778200" w14:textId="48368798" w:rsidR="00C17FEE" w:rsidRDefault="00C17FEE" w:rsidP="006E5CD4">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t xml:space="preserve">Hoạt động đào tạo của khoa </w:t>
      </w:r>
      <w:r w:rsidRPr="00C17FEE">
        <w:rPr>
          <w:rFonts w:ascii="Times New Roman" w:eastAsia="Calibri" w:hAnsi="Times New Roman" w:cs="Times New Roman"/>
          <w:sz w:val="26"/>
          <w:szCs w:val="26"/>
        </w:rPr>
        <w:t>L</w:t>
      </w:r>
      <w:r w:rsidRPr="008C25DE">
        <w:rPr>
          <w:rFonts w:ascii="Times New Roman" w:eastAsia="Calibri" w:hAnsi="Times New Roman" w:cs="Times New Roman"/>
          <w:sz w:val="26"/>
          <w:szCs w:val="26"/>
        </w:rPr>
        <w:t xml:space="preserve">uật Quốc tế nằm trong nhiệm vụ chung của </w:t>
      </w:r>
      <w:r w:rsidR="00E147EA">
        <w:rPr>
          <w:rFonts w:ascii="Times New Roman" w:eastAsia="Calibri" w:hAnsi="Times New Roman" w:cs="Times New Roman"/>
          <w:sz w:val="26"/>
          <w:szCs w:val="26"/>
        </w:rPr>
        <w:t>Trường</w:t>
      </w:r>
      <w:r w:rsidRPr="008C25DE">
        <w:rPr>
          <w:rFonts w:ascii="Times New Roman" w:eastAsia="Calibri" w:hAnsi="Times New Roman" w:cs="Times New Roman"/>
          <w:sz w:val="26"/>
          <w:szCs w:val="26"/>
        </w:rPr>
        <w:t xml:space="preserve"> nhằm đóng góp tích cực và hiệu quả cho hội nhập kinh tế quốc tế, có uy tín cao về đào tạo trong khu vực ASEAN và Châu Á. Khoa cũng sẽ trở thành đơn vị chủ lực trong phát triển nội dung, chương trình đào tạo và nghiên cứu liên quan đến </w:t>
      </w:r>
      <w:r w:rsidR="0086455A" w:rsidRPr="0086455A">
        <w:rPr>
          <w:rFonts w:ascii="Times New Roman" w:eastAsia="Calibri" w:hAnsi="Times New Roman" w:cs="Times New Roman"/>
          <w:sz w:val="26"/>
          <w:szCs w:val="26"/>
        </w:rPr>
        <w:t xml:space="preserve">các lĩnh vực </w:t>
      </w:r>
      <w:r w:rsidRPr="008C25DE">
        <w:rPr>
          <w:rFonts w:ascii="Times New Roman" w:eastAsia="Calibri" w:hAnsi="Times New Roman" w:cs="Times New Roman"/>
          <w:sz w:val="26"/>
          <w:szCs w:val="26"/>
        </w:rPr>
        <w:t>pháp luật quốc tế, đảm bảo hội nhập quốc tế</w:t>
      </w:r>
      <w:r w:rsidR="0086455A" w:rsidRPr="0086455A">
        <w:rPr>
          <w:rFonts w:ascii="Times New Roman" w:eastAsia="Calibri" w:hAnsi="Times New Roman" w:cs="Times New Roman"/>
          <w:sz w:val="26"/>
          <w:szCs w:val="26"/>
        </w:rPr>
        <w:t xml:space="preserve"> sâu rộng và hiệu quả</w:t>
      </w:r>
      <w:r w:rsidRPr="008C25DE">
        <w:rPr>
          <w:rFonts w:ascii="Times New Roman" w:eastAsia="Calibri" w:hAnsi="Times New Roman" w:cs="Times New Roman"/>
          <w:sz w:val="26"/>
          <w:szCs w:val="26"/>
        </w:rPr>
        <w:t>.</w:t>
      </w:r>
    </w:p>
    <w:p w14:paraId="21F2B40E" w14:textId="29578DE1" w:rsidR="004627C8" w:rsidRPr="008C25DE" w:rsidRDefault="00854BE9" w:rsidP="006E5CD4">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t>Đến năm 2045,</w:t>
      </w:r>
      <w:r w:rsidR="006124F4" w:rsidRPr="008C25DE">
        <w:rPr>
          <w:rFonts w:ascii="Times New Roman" w:eastAsia="Calibri" w:hAnsi="Times New Roman" w:cs="Times New Roman"/>
          <w:sz w:val="26"/>
          <w:szCs w:val="26"/>
        </w:rPr>
        <w:t xml:space="preserve"> </w:t>
      </w:r>
      <w:r w:rsidRPr="008C25DE">
        <w:rPr>
          <w:rFonts w:ascii="Times New Roman" w:eastAsia="Calibri" w:hAnsi="Times New Roman" w:cs="Times New Roman"/>
          <w:sz w:val="26"/>
          <w:szCs w:val="26"/>
        </w:rPr>
        <w:t xml:space="preserve">khoa </w:t>
      </w:r>
      <w:r w:rsidR="00C177AA" w:rsidRPr="00C177AA">
        <w:rPr>
          <w:rFonts w:ascii="Times New Roman" w:eastAsia="Calibri" w:hAnsi="Times New Roman" w:cs="Times New Roman"/>
          <w:sz w:val="26"/>
          <w:szCs w:val="26"/>
        </w:rPr>
        <w:t>L</w:t>
      </w:r>
      <w:r w:rsidR="008C25DE" w:rsidRPr="008C25DE">
        <w:rPr>
          <w:rFonts w:ascii="Times New Roman" w:eastAsia="Calibri" w:hAnsi="Times New Roman" w:cs="Times New Roman"/>
          <w:sz w:val="26"/>
          <w:szCs w:val="26"/>
        </w:rPr>
        <w:t>uật Quốc tế</w:t>
      </w:r>
      <w:r w:rsidRPr="008C25DE">
        <w:rPr>
          <w:rFonts w:ascii="Times New Roman" w:eastAsia="Calibri" w:hAnsi="Times New Roman" w:cs="Times New Roman"/>
          <w:sz w:val="26"/>
          <w:szCs w:val="26"/>
        </w:rPr>
        <w:t xml:space="preserve"> sẽ thực hiện việc đào tạo trình độ</w:t>
      </w:r>
      <w:r w:rsidR="00C17FEE" w:rsidRPr="00C17FEE">
        <w:rPr>
          <w:rFonts w:ascii="Times New Roman" w:eastAsia="Calibri" w:hAnsi="Times New Roman" w:cs="Times New Roman"/>
          <w:sz w:val="26"/>
          <w:szCs w:val="26"/>
        </w:rPr>
        <w:t xml:space="preserve"> cử nhân luật, chuyên ngành Luật quốc tế, cử nhân ngành Luật Thương mại quốc tế, thạc sĩ ngành Luật quốc tế,</w:t>
      </w:r>
      <w:r w:rsidRPr="008C25DE">
        <w:rPr>
          <w:rFonts w:ascii="Times New Roman" w:eastAsia="Calibri" w:hAnsi="Times New Roman" w:cs="Times New Roman"/>
          <w:sz w:val="26"/>
          <w:szCs w:val="26"/>
        </w:rPr>
        <w:t xml:space="preserve"> thạc sĩ</w:t>
      </w:r>
      <w:r w:rsidR="008C25DE" w:rsidRPr="008C25DE">
        <w:t xml:space="preserve"> </w:t>
      </w:r>
      <w:r w:rsidR="008C25DE" w:rsidRPr="008C25DE">
        <w:rPr>
          <w:rFonts w:ascii="Times New Roman" w:eastAsia="Calibri" w:hAnsi="Times New Roman" w:cs="Times New Roman"/>
          <w:sz w:val="26"/>
          <w:szCs w:val="26"/>
        </w:rPr>
        <w:t>ngành Luật Thương mại quốc tế</w:t>
      </w:r>
      <w:r w:rsidRPr="008C25DE">
        <w:rPr>
          <w:rFonts w:ascii="Times New Roman" w:eastAsia="Calibri" w:hAnsi="Times New Roman" w:cs="Times New Roman"/>
          <w:sz w:val="26"/>
          <w:szCs w:val="26"/>
        </w:rPr>
        <w:t>, tiến sĩ ngành</w:t>
      </w:r>
      <w:r w:rsidR="008C25DE" w:rsidRPr="008C25DE">
        <w:rPr>
          <w:rFonts w:ascii="Times New Roman" w:eastAsia="Calibri" w:hAnsi="Times New Roman" w:cs="Times New Roman"/>
          <w:sz w:val="26"/>
          <w:szCs w:val="26"/>
        </w:rPr>
        <w:t xml:space="preserve"> Luật Quốc tế, tiến sĩ ngành Luật </w:t>
      </w:r>
      <w:r w:rsidR="00C17FEE" w:rsidRPr="00C17FEE">
        <w:rPr>
          <w:rFonts w:ascii="Times New Roman" w:eastAsia="Calibri" w:hAnsi="Times New Roman" w:cs="Times New Roman"/>
          <w:sz w:val="26"/>
          <w:szCs w:val="26"/>
        </w:rPr>
        <w:t>Thương mại q</w:t>
      </w:r>
      <w:r w:rsidR="008C25DE" w:rsidRPr="008C25DE">
        <w:rPr>
          <w:rFonts w:ascii="Times New Roman" w:eastAsia="Calibri" w:hAnsi="Times New Roman" w:cs="Times New Roman"/>
          <w:sz w:val="26"/>
          <w:szCs w:val="26"/>
        </w:rPr>
        <w:t>uốc tế</w:t>
      </w:r>
      <w:r w:rsidR="00C17FEE" w:rsidRPr="00C17FEE">
        <w:rPr>
          <w:rFonts w:ascii="Times New Roman" w:eastAsia="Calibri" w:hAnsi="Times New Roman" w:cs="Times New Roman"/>
          <w:sz w:val="26"/>
          <w:szCs w:val="26"/>
        </w:rPr>
        <w:t>, cùng một số chương trình</w:t>
      </w:r>
      <w:r w:rsidR="008C25DE" w:rsidRPr="008C25DE">
        <w:rPr>
          <w:rFonts w:ascii="Times New Roman" w:eastAsia="Calibri" w:hAnsi="Times New Roman" w:cs="Times New Roman"/>
          <w:sz w:val="26"/>
          <w:szCs w:val="26"/>
        </w:rPr>
        <w:t xml:space="preserve"> liên kết với các trường đại học danh tiếp ở các nước phát triển (như Hoa Kỳ, Pháp,</w:t>
      </w:r>
      <w:r w:rsidR="00C17FEE" w:rsidRPr="00C17FEE">
        <w:rPr>
          <w:rFonts w:ascii="Times New Roman" w:eastAsia="Calibri" w:hAnsi="Times New Roman" w:cs="Times New Roman"/>
          <w:sz w:val="26"/>
          <w:szCs w:val="26"/>
        </w:rPr>
        <w:t xml:space="preserve"> </w:t>
      </w:r>
      <w:r w:rsidR="0086455A" w:rsidRPr="0086455A">
        <w:rPr>
          <w:rFonts w:ascii="Times New Roman" w:eastAsia="Calibri" w:hAnsi="Times New Roman" w:cs="Times New Roman"/>
          <w:sz w:val="26"/>
          <w:szCs w:val="26"/>
        </w:rPr>
        <w:t xml:space="preserve">Nhật Bản, Hàn Quốc, </w:t>
      </w:r>
      <w:r w:rsidR="00C17FEE" w:rsidRPr="00C17FEE">
        <w:rPr>
          <w:rFonts w:ascii="Times New Roman" w:eastAsia="Calibri" w:hAnsi="Times New Roman" w:cs="Times New Roman"/>
          <w:sz w:val="26"/>
          <w:szCs w:val="26"/>
        </w:rPr>
        <w:t>Singapore, Estonia, Úc</w:t>
      </w:r>
      <w:r w:rsidR="008C25DE" w:rsidRPr="008C25DE">
        <w:rPr>
          <w:rFonts w:ascii="Times New Roman" w:eastAsia="Calibri" w:hAnsi="Times New Roman" w:cs="Times New Roman"/>
          <w:sz w:val="26"/>
          <w:szCs w:val="26"/>
        </w:rPr>
        <w:t>…).</w:t>
      </w:r>
      <w:r w:rsidR="006124F4" w:rsidRPr="008C25DE">
        <w:rPr>
          <w:rFonts w:ascii="Times New Roman" w:eastAsia="Calibri" w:hAnsi="Times New Roman" w:cs="Times New Roman"/>
          <w:sz w:val="26"/>
          <w:szCs w:val="26"/>
        </w:rPr>
        <w:t xml:space="preserve"> </w:t>
      </w:r>
    </w:p>
    <w:p w14:paraId="0E216C11" w14:textId="6D3BAEBA" w:rsidR="006F761C" w:rsidRPr="008C25DE" w:rsidRDefault="006F761C" w:rsidP="008C25DE">
      <w:pPr>
        <w:pStyle w:val="ListParagraph"/>
        <w:numPr>
          <w:ilvl w:val="0"/>
          <w:numId w:val="3"/>
        </w:numPr>
        <w:spacing w:before="240" w:after="120" w:line="360" w:lineRule="auto"/>
        <w:ind w:left="0" w:firstLine="567"/>
        <w:jc w:val="both"/>
        <w:rPr>
          <w:rFonts w:ascii="Times New Roman" w:eastAsia="Calibri" w:hAnsi="Times New Roman" w:cs="Times New Roman"/>
          <w:b/>
          <w:bCs/>
          <w:sz w:val="26"/>
          <w:szCs w:val="26"/>
        </w:rPr>
      </w:pPr>
      <w:r w:rsidRPr="008C25DE">
        <w:rPr>
          <w:rFonts w:ascii="Times New Roman" w:eastAsia="Calibri" w:hAnsi="Times New Roman" w:cs="Times New Roman"/>
          <w:b/>
          <w:bCs/>
          <w:sz w:val="26"/>
          <w:szCs w:val="26"/>
        </w:rPr>
        <w:t>Giá trị cốt lõi</w:t>
      </w:r>
    </w:p>
    <w:p w14:paraId="63106B48" w14:textId="35C32812" w:rsidR="006F761C" w:rsidRPr="008C25DE" w:rsidRDefault="006F761C" w:rsidP="006E5CD4">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lastRenderedPageBreak/>
        <w:t xml:space="preserve">Chất lượng: Đảm bảo cung cấp nguồn nhân lực trình độ đại học lĩnh vực </w:t>
      </w:r>
      <w:r w:rsidR="00EA5CA8" w:rsidRPr="00EA5CA8">
        <w:rPr>
          <w:rFonts w:ascii="Times New Roman" w:eastAsia="Calibri" w:hAnsi="Times New Roman" w:cs="Times New Roman"/>
          <w:sz w:val="26"/>
          <w:szCs w:val="26"/>
        </w:rPr>
        <w:t>luật quốc tế</w:t>
      </w:r>
      <w:r w:rsidRPr="008C25DE">
        <w:rPr>
          <w:rFonts w:ascii="Times New Roman" w:eastAsia="Calibri" w:hAnsi="Times New Roman" w:cs="Times New Roman"/>
          <w:sz w:val="26"/>
          <w:szCs w:val="26"/>
        </w:rPr>
        <w:t xml:space="preserve"> đáp ứng thị trường lao động trong nước, khu vực và trên thế giới.</w:t>
      </w:r>
    </w:p>
    <w:p w14:paraId="028362D8" w14:textId="144C07AF" w:rsidR="006F761C" w:rsidRPr="008C25DE" w:rsidRDefault="006F761C" w:rsidP="006E5CD4">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t xml:space="preserve">Sáng tạo: </w:t>
      </w:r>
      <w:r w:rsidR="00EB194B" w:rsidRPr="008C25DE">
        <w:rPr>
          <w:rFonts w:ascii="Times New Roman" w:eastAsia="Calibri" w:hAnsi="Times New Roman" w:cs="Times New Roman"/>
          <w:sz w:val="26"/>
          <w:szCs w:val="26"/>
        </w:rPr>
        <w:t>Xây dựng lợi thế cạnh tranh thông qua việc không ngừng đối mới và sáng tạo tri thức trong đào tạo và nghiên cứu khoa học</w:t>
      </w:r>
      <w:r w:rsidR="00C17FEE" w:rsidRPr="00C17FEE">
        <w:rPr>
          <w:rFonts w:ascii="Times New Roman" w:eastAsia="Calibri" w:hAnsi="Times New Roman" w:cs="Times New Roman"/>
          <w:sz w:val="26"/>
          <w:szCs w:val="26"/>
        </w:rPr>
        <w:t xml:space="preserve"> trong lĩnh vực pháp luật quốc tế</w:t>
      </w:r>
      <w:r w:rsidR="00EB194B" w:rsidRPr="008C25DE">
        <w:rPr>
          <w:rFonts w:ascii="Times New Roman" w:eastAsia="Calibri" w:hAnsi="Times New Roman" w:cs="Times New Roman"/>
          <w:sz w:val="26"/>
          <w:szCs w:val="26"/>
        </w:rPr>
        <w:t>.</w:t>
      </w:r>
    </w:p>
    <w:p w14:paraId="6E2A9CBE" w14:textId="15E8775B" w:rsidR="00EB194B" w:rsidRPr="008C25DE" w:rsidRDefault="00EB194B" w:rsidP="006E5CD4">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t>Hội nhập: Quốc tế hóa và hội nhập vào cộng đồng đại học trong khu vực và trên thế giới.</w:t>
      </w:r>
    </w:p>
    <w:p w14:paraId="215CB422" w14:textId="77777777" w:rsidR="0090744E" w:rsidRPr="008C25DE" w:rsidRDefault="00897C49" w:rsidP="008C25DE">
      <w:pPr>
        <w:pStyle w:val="ListParagraph"/>
        <w:numPr>
          <w:ilvl w:val="0"/>
          <w:numId w:val="3"/>
        </w:numPr>
        <w:spacing w:before="240" w:after="120" w:line="360" w:lineRule="auto"/>
        <w:ind w:left="0" w:firstLine="567"/>
        <w:jc w:val="both"/>
        <w:rPr>
          <w:rFonts w:ascii="Times New Roman" w:eastAsia="Calibri" w:hAnsi="Times New Roman" w:cs="Times New Roman"/>
          <w:b/>
          <w:bCs/>
          <w:sz w:val="26"/>
          <w:szCs w:val="26"/>
        </w:rPr>
      </w:pPr>
      <w:r w:rsidRPr="008C25DE">
        <w:rPr>
          <w:rFonts w:ascii="Times New Roman" w:eastAsia="Calibri" w:hAnsi="Times New Roman" w:cs="Times New Roman"/>
          <w:b/>
          <w:bCs/>
          <w:sz w:val="26"/>
          <w:szCs w:val="26"/>
        </w:rPr>
        <w:t>Triết lý giáo dục</w:t>
      </w:r>
    </w:p>
    <w:p w14:paraId="629404FF" w14:textId="77777777" w:rsidR="008C25DE" w:rsidRPr="008C25DE" w:rsidRDefault="008C25DE" w:rsidP="006E5CD4">
      <w:pPr>
        <w:spacing w:before="120" w:after="200" w:line="360" w:lineRule="auto"/>
        <w:ind w:firstLine="567"/>
        <w:jc w:val="both"/>
        <w:rPr>
          <w:rFonts w:ascii="Times New Roman" w:hAnsi="Times New Roman" w:cs="Times New Roman"/>
          <w:b/>
          <w:bCs/>
          <w:color w:val="000000" w:themeColor="text1"/>
          <w:spacing w:val="3"/>
          <w:sz w:val="26"/>
          <w:szCs w:val="26"/>
          <w:shd w:val="clear" w:color="auto" w:fill="FFFFFF"/>
        </w:rPr>
      </w:pPr>
      <w:r w:rsidRPr="008C25DE">
        <w:rPr>
          <w:rFonts w:ascii="Times New Roman" w:hAnsi="Times New Roman" w:cs="Times New Roman"/>
          <w:color w:val="000000" w:themeColor="text1"/>
          <w:spacing w:val="3"/>
          <w:sz w:val="26"/>
          <w:szCs w:val="26"/>
          <w:shd w:val="clear" w:color="auto" w:fill="FFFFFF"/>
        </w:rPr>
        <w:t xml:space="preserve">Triết lý giáo dục Luật Quốc tế - Trường Đại học Luật TP.HCM gắn liền việc phát triển khả năng của người học với 3 năng lực </w:t>
      </w:r>
      <w:r w:rsidRPr="006E5CD4">
        <w:rPr>
          <w:rFonts w:ascii="Times New Roman" w:eastAsia="Calibri" w:hAnsi="Times New Roman" w:cs="Times New Roman"/>
          <w:sz w:val="26"/>
          <w:szCs w:val="26"/>
        </w:rPr>
        <w:t>cốt</w:t>
      </w:r>
      <w:r w:rsidRPr="008C25DE">
        <w:rPr>
          <w:rFonts w:ascii="Times New Roman" w:hAnsi="Times New Roman" w:cs="Times New Roman"/>
          <w:color w:val="000000" w:themeColor="text1"/>
          <w:spacing w:val="3"/>
          <w:sz w:val="26"/>
          <w:szCs w:val="26"/>
          <w:shd w:val="clear" w:color="auto" w:fill="FFFFFF"/>
        </w:rPr>
        <w:t xml:space="preserve"> lõi</w:t>
      </w:r>
      <w:r w:rsidRPr="008C25DE">
        <w:rPr>
          <w:rFonts w:ascii="Times New Roman" w:hAnsi="Times New Roman" w:cs="Times New Roman"/>
          <w:b/>
          <w:bCs/>
          <w:color w:val="000000" w:themeColor="text1"/>
          <w:spacing w:val="3"/>
          <w:sz w:val="26"/>
          <w:szCs w:val="26"/>
          <w:shd w:val="clear" w:color="auto" w:fill="FFFFFF"/>
        </w:rPr>
        <w:t xml:space="preserve">: </w:t>
      </w:r>
    </w:p>
    <w:p w14:paraId="6390970E" w14:textId="36C282A9" w:rsidR="008C25DE" w:rsidRPr="00C131BB" w:rsidRDefault="0064652B" w:rsidP="006E5CD4">
      <w:pPr>
        <w:spacing w:before="120" w:after="200" w:line="360" w:lineRule="auto"/>
        <w:ind w:firstLine="567"/>
        <w:jc w:val="center"/>
        <w:rPr>
          <w:rFonts w:ascii="Times New Roman" w:hAnsi="Times New Roman" w:cs="Times New Roman"/>
          <w:b/>
          <w:bCs/>
          <w:i/>
          <w:iCs/>
          <w:spacing w:val="3"/>
          <w:sz w:val="26"/>
          <w:szCs w:val="26"/>
          <w:shd w:val="clear" w:color="auto" w:fill="FFFFFF"/>
        </w:rPr>
      </w:pPr>
      <w:r w:rsidRPr="00C131BB">
        <w:rPr>
          <w:rFonts w:ascii="Times New Roman" w:hAnsi="Times New Roman" w:cs="Times New Roman"/>
          <w:b/>
          <w:bCs/>
          <w:i/>
          <w:iCs/>
          <w:spacing w:val="3"/>
          <w:sz w:val="26"/>
          <w:szCs w:val="26"/>
          <w:shd w:val="clear" w:color="auto" w:fill="FFFFFF"/>
        </w:rPr>
        <w:t xml:space="preserve"> </w:t>
      </w:r>
      <w:r w:rsidR="008C25DE" w:rsidRPr="00C131BB">
        <w:rPr>
          <w:rFonts w:ascii="Times New Roman" w:hAnsi="Times New Roman" w:cs="Times New Roman"/>
          <w:b/>
          <w:bCs/>
          <w:i/>
          <w:iCs/>
          <w:spacing w:val="3"/>
          <w:sz w:val="26"/>
          <w:szCs w:val="26"/>
          <w:shd w:val="clear" w:color="auto" w:fill="FFFFFF"/>
        </w:rPr>
        <w:t>“</w:t>
      </w:r>
      <w:r w:rsidR="00C131BB" w:rsidRPr="00C131BB">
        <w:rPr>
          <w:rFonts w:ascii="Times New Roman" w:hAnsi="Times New Roman" w:cs="Times New Roman"/>
          <w:b/>
          <w:bCs/>
          <w:i/>
          <w:iCs/>
          <w:spacing w:val="3"/>
          <w:sz w:val="26"/>
          <w:szCs w:val="26"/>
          <w:shd w:val="clear" w:color="auto" w:fill="FFFFFF"/>
        </w:rPr>
        <w:t>Toàn diện</w:t>
      </w:r>
      <w:r w:rsidR="008C25DE" w:rsidRPr="00C131BB">
        <w:rPr>
          <w:rFonts w:ascii="Times New Roman" w:hAnsi="Times New Roman" w:cs="Times New Roman"/>
          <w:b/>
          <w:bCs/>
          <w:i/>
          <w:iCs/>
          <w:spacing w:val="3"/>
          <w:sz w:val="26"/>
          <w:szCs w:val="26"/>
          <w:shd w:val="clear" w:color="auto" w:fill="FFFFFF"/>
        </w:rPr>
        <w:t xml:space="preserve"> - Khai phóng - Hội nhập”</w:t>
      </w:r>
    </w:p>
    <w:p w14:paraId="3CFFEDEB" w14:textId="4FDD9D65" w:rsidR="008C25DE" w:rsidRPr="00C131BB" w:rsidRDefault="00C131BB" w:rsidP="006E5CD4">
      <w:pPr>
        <w:spacing w:before="120" w:after="200" w:line="360" w:lineRule="auto"/>
        <w:ind w:firstLine="567"/>
        <w:jc w:val="both"/>
        <w:rPr>
          <w:rFonts w:ascii="Times New Roman" w:hAnsi="Times New Roman" w:cs="Times New Roman"/>
          <w:color w:val="000000" w:themeColor="text1"/>
          <w:spacing w:val="3"/>
          <w:sz w:val="26"/>
          <w:szCs w:val="26"/>
          <w:shd w:val="clear" w:color="auto" w:fill="FFFFFF"/>
        </w:rPr>
      </w:pPr>
      <w:r w:rsidRPr="00C131BB">
        <w:rPr>
          <w:rFonts w:ascii="Times New Roman" w:hAnsi="Times New Roman" w:cs="Times New Roman"/>
          <w:b/>
          <w:bCs/>
          <w:i/>
          <w:iCs/>
          <w:color w:val="000000" w:themeColor="text1"/>
          <w:spacing w:val="3"/>
          <w:sz w:val="26"/>
          <w:szCs w:val="26"/>
          <w:shd w:val="clear" w:color="auto" w:fill="FFFFFF"/>
        </w:rPr>
        <w:t>Toàn diện</w:t>
      </w:r>
      <w:r w:rsidR="008C25DE" w:rsidRPr="008C25DE">
        <w:rPr>
          <w:rFonts w:ascii="Times New Roman" w:hAnsi="Times New Roman" w:cs="Times New Roman"/>
          <w:color w:val="000000" w:themeColor="text1"/>
          <w:spacing w:val="3"/>
          <w:sz w:val="26"/>
          <w:szCs w:val="26"/>
          <w:shd w:val="clear" w:color="auto" w:fill="FFFFFF"/>
        </w:rPr>
        <w:t>:</w:t>
      </w:r>
      <w:r w:rsidRPr="00C131BB">
        <w:rPr>
          <w:rFonts w:ascii="Times New Roman" w:hAnsi="Times New Roman" w:cs="Times New Roman"/>
          <w:color w:val="000000" w:themeColor="text1"/>
          <w:spacing w:val="3"/>
          <w:sz w:val="26"/>
          <w:szCs w:val="26"/>
          <w:shd w:val="clear" w:color="auto" w:fill="FFFFFF"/>
        </w:rPr>
        <w:t xml:space="preserve"> Người học được đào tạo một cách toàn diện cả về </w:t>
      </w:r>
      <w:r w:rsidRPr="00C131BB">
        <w:rPr>
          <w:rFonts w:ascii="Times New Roman" w:hAnsi="Times New Roman" w:cs="Times New Roman"/>
          <w:color w:val="000000" w:themeColor="text1"/>
          <w:spacing w:val="3"/>
          <w:sz w:val="26"/>
          <w:szCs w:val="26"/>
          <w:shd w:val="clear" w:color="auto" w:fill="FFFFFF"/>
        </w:rPr>
        <w:t xml:space="preserve">trí tuệ, thể chất, đạo đức, cảm xúc, kiến thức chuyên môn </w:t>
      </w:r>
      <w:r w:rsidRPr="00C131BB">
        <w:rPr>
          <w:rFonts w:ascii="Times New Roman" w:hAnsi="Times New Roman" w:cs="Times New Roman"/>
          <w:color w:val="000000" w:themeColor="text1"/>
          <w:spacing w:val="3"/>
          <w:sz w:val="26"/>
          <w:szCs w:val="26"/>
          <w:shd w:val="clear" w:color="auto" w:fill="FFFFFF"/>
        </w:rPr>
        <w:t xml:space="preserve">trong lĩnh vực pháp luật quốc tế </w:t>
      </w:r>
      <w:r w:rsidRPr="00C131BB">
        <w:rPr>
          <w:rFonts w:ascii="Times New Roman" w:hAnsi="Times New Roman" w:cs="Times New Roman"/>
          <w:color w:val="000000" w:themeColor="text1"/>
          <w:spacing w:val="3"/>
          <w:sz w:val="26"/>
          <w:szCs w:val="26"/>
          <w:shd w:val="clear" w:color="auto" w:fill="FFFFFF"/>
        </w:rPr>
        <w:t>lẫn</w:t>
      </w:r>
      <w:r w:rsidRPr="00C131BB">
        <w:rPr>
          <w:rFonts w:ascii="Times New Roman" w:hAnsi="Times New Roman" w:cs="Times New Roman"/>
          <w:color w:val="000000" w:themeColor="text1"/>
          <w:spacing w:val="3"/>
          <w:sz w:val="26"/>
          <w:szCs w:val="26"/>
          <w:shd w:val="clear" w:color="auto" w:fill="FFFFFF"/>
        </w:rPr>
        <w:t xml:space="preserve"> các</w:t>
      </w:r>
      <w:r w:rsidRPr="00C131BB">
        <w:rPr>
          <w:rFonts w:ascii="Times New Roman" w:hAnsi="Times New Roman" w:cs="Times New Roman"/>
          <w:color w:val="000000" w:themeColor="text1"/>
          <w:spacing w:val="3"/>
          <w:sz w:val="26"/>
          <w:szCs w:val="26"/>
          <w:shd w:val="clear" w:color="auto" w:fill="FFFFFF"/>
        </w:rPr>
        <w:t xml:space="preserve"> kỹ năng mềm</w:t>
      </w:r>
      <w:r w:rsidRPr="00C131BB">
        <w:rPr>
          <w:rFonts w:ascii="Times New Roman" w:hAnsi="Times New Roman" w:cs="Times New Roman"/>
          <w:color w:val="000000" w:themeColor="text1"/>
          <w:spacing w:val="3"/>
          <w:sz w:val="26"/>
          <w:szCs w:val="26"/>
          <w:shd w:val="clear" w:color="auto" w:fill="FFFFFF"/>
        </w:rPr>
        <w:t>, kỹ năng thực hành pháp luật quốc tế đáp ứng yêu cầu phát triển của đất nước và hội nhập quốc tế.</w:t>
      </w:r>
    </w:p>
    <w:p w14:paraId="4157378C" w14:textId="10A803B4" w:rsidR="008C25DE" w:rsidRPr="00C131BB" w:rsidRDefault="008C25DE" w:rsidP="006E5CD4">
      <w:pPr>
        <w:spacing w:before="120" w:after="200" w:line="360" w:lineRule="auto"/>
        <w:ind w:firstLine="567"/>
        <w:jc w:val="both"/>
        <w:rPr>
          <w:rFonts w:ascii="Times New Roman" w:hAnsi="Times New Roman" w:cs="Times New Roman"/>
          <w:color w:val="000000" w:themeColor="text1"/>
          <w:spacing w:val="3"/>
          <w:sz w:val="26"/>
          <w:szCs w:val="26"/>
          <w:shd w:val="clear" w:color="auto" w:fill="FFFFFF"/>
        </w:rPr>
      </w:pPr>
      <w:r w:rsidRPr="00C131BB">
        <w:rPr>
          <w:rFonts w:ascii="Times New Roman" w:hAnsi="Times New Roman" w:cs="Times New Roman"/>
          <w:b/>
          <w:bCs/>
          <w:i/>
          <w:iCs/>
          <w:color w:val="000000" w:themeColor="text1"/>
          <w:spacing w:val="3"/>
          <w:sz w:val="26"/>
          <w:szCs w:val="26"/>
          <w:shd w:val="clear" w:color="auto" w:fill="FFFFFF"/>
        </w:rPr>
        <w:t>Khai phóng:</w:t>
      </w:r>
      <w:r w:rsidRPr="00AC4351">
        <w:t xml:space="preserve"> </w:t>
      </w:r>
      <w:r w:rsidRPr="008C25DE">
        <w:rPr>
          <w:rFonts w:ascii="Times New Roman" w:hAnsi="Times New Roman" w:cs="Times New Roman"/>
          <w:color w:val="000000" w:themeColor="text1"/>
          <w:spacing w:val="3"/>
          <w:sz w:val="26"/>
          <w:szCs w:val="26"/>
          <w:shd w:val="clear" w:color="auto" w:fill="FFFFFF"/>
        </w:rPr>
        <w:t xml:space="preserve">Giáo dục khai phóng là một triết lý giáo dục cung cấp cho các người học một nền tảng kiến thức rộng và những kỹ năng có thể được áp dụng cho bất kỳ sự thay đổi nào mang tính đa nguyên và toàn cầu. Khoa Luật Quốc tế tạo điều kiện người học có thể tiếp cận nhiều lĩnh vực học thuật, nhiều chiến lược học tập từ đó, hình thành khả năng </w:t>
      </w:r>
      <w:r w:rsidR="00C131BB" w:rsidRPr="00C131BB">
        <w:rPr>
          <w:rFonts w:ascii="Times New Roman" w:hAnsi="Times New Roman" w:cs="Times New Roman"/>
          <w:color w:val="000000" w:themeColor="text1"/>
          <w:spacing w:val="3"/>
          <w:sz w:val="26"/>
          <w:szCs w:val="26"/>
          <w:shd w:val="clear" w:color="auto" w:fill="FFFFFF"/>
        </w:rPr>
        <w:t>tư duy tự do và độc lập, có tính</w:t>
      </w:r>
      <w:r w:rsidRPr="008C25DE">
        <w:rPr>
          <w:rFonts w:ascii="Times New Roman" w:hAnsi="Times New Roman" w:cs="Times New Roman"/>
          <w:color w:val="000000" w:themeColor="text1"/>
          <w:spacing w:val="3"/>
          <w:sz w:val="26"/>
          <w:szCs w:val="26"/>
          <w:shd w:val="clear" w:color="auto" w:fill="FFFFFF"/>
        </w:rPr>
        <w:t xml:space="preserve"> chuyên sâu trong một lĩnh vực </w:t>
      </w:r>
      <w:r w:rsidR="00C131BB" w:rsidRPr="00C131BB">
        <w:rPr>
          <w:rFonts w:ascii="Times New Roman" w:hAnsi="Times New Roman" w:cs="Times New Roman"/>
          <w:color w:val="000000" w:themeColor="text1"/>
          <w:spacing w:val="3"/>
          <w:sz w:val="26"/>
          <w:szCs w:val="26"/>
          <w:shd w:val="clear" w:color="auto" w:fill="FFFFFF"/>
        </w:rPr>
        <w:t>cụ thể của pháp luật quốc tế.</w:t>
      </w:r>
    </w:p>
    <w:p w14:paraId="49FAD445" w14:textId="17CD7281" w:rsidR="008C25DE" w:rsidRDefault="008C25DE" w:rsidP="006E5CD4">
      <w:pPr>
        <w:spacing w:before="120" w:after="200" w:line="360" w:lineRule="auto"/>
        <w:ind w:firstLine="567"/>
        <w:jc w:val="both"/>
        <w:rPr>
          <w:rFonts w:ascii="Times New Roman" w:hAnsi="Times New Roman" w:cs="Times New Roman"/>
          <w:color w:val="000000" w:themeColor="text1"/>
          <w:spacing w:val="3"/>
          <w:sz w:val="26"/>
          <w:szCs w:val="26"/>
          <w:shd w:val="clear" w:color="auto" w:fill="FFFFFF"/>
        </w:rPr>
      </w:pPr>
      <w:r w:rsidRPr="00C131BB">
        <w:rPr>
          <w:rFonts w:ascii="Times New Roman" w:hAnsi="Times New Roman" w:cs="Times New Roman"/>
          <w:b/>
          <w:bCs/>
          <w:i/>
          <w:iCs/>
          <w:color w:val="000000" w:themeColor="text1"/>
          <w:spacing w:val="3"/>
          <w:sz w:val="26"/>
          <w:szCs w:val="26"/>
          <w:shd w:val="clear" w:color="auto" w:fill="FFFFFF"/>
        </w:rPr>
        <w:t>Hội nhập</w:t>
      </w:r>
      <w:r w:rsidRPr="008C25DE">
        <w:rPr>
          <w:rFonts w:ascii="Times New Roman" w:hAnsi="Times New Roman" w:cs="Times New Roman"/>
          <w:color w:val="000000" w:themeColor="text1"/>
          <w:spacing w:val="3"/>
          <w:sz w:val="26"/>
          <w:szCs w:val="26"/>
          <w:shd w:val="clear" w:color="auto" w:fill="FFFFFF"/>
        </w:rPr>
        <w:t>:</w:t>
      </w:r>
      <w:r w:rsidRPr="008C25DE">
        <w:rPr>
          <w:rFonts w:ascii="Times New Roman" w:hAnsi="Times New Roman" w:cs="Times New Roman"/>
          <w:b/>
          <w:bCs/>
          <w:color w:val="000000" w:themeColor="text1"/>
          <w:spacing w:val="3"/>
          <w:sz w:val="26"/>
          <w:szCs w:val="26"/>
          <w:shd w:val="clear" w:color="auto" w:fill="FFFFFF"/>
        </w:rPr>
        <w:t xml:space="preserve"> </w:t>
      </w:r>
      <w:r w:rsidR="00C131BB" w:rsidRPr="00C131BB">
        <w:rPr>
          <w:rFonts w:ascii="Times New Roman" w:hAnsi="Times New Roman" w:cs="Times New Roman"/>
          <w:color w:val="000000" w:themeColor="text1"/>
          <w:spacing w:val="3"/>
          <w:sz w:val="26"/>
          <w:szCs w:val="26"/>
          <w:shd w:val="clear" w:color="auto" w:fill="FFFFFF"/>
        </w:rPr>
        <w:t>G</w:t>
      </w:r>
      <w:r w:rsidRPr="00C131BB">
        <w:rPr>
          <w:rFonts w:ascii="Times New Roman" w:hAnsi="Times New Roman" w:cs="Times New Roman"/>
          <w:color w:val="000000" w:themeColor="text1"/>
          <w:spacing w:val="3"/>
          <w:sz w:val="26"/>
          <w:szCs w:val="26"/>
          <w:shd w:val="clear" w:color="auto" w:fill="FFFFFF"/>
        </w:rPr>
        <w:t>i</w:t>
      </w:r>
      <w:r w:rsidRPr="008C25DE">
        <w:rPr>
          <w:rFonts w:ascii="Times New Roman" w:hAnsi="Times New Roman" w:cs="Times New Roman"/>
          <w:color w:val="000000" w:themeColor="text1"/>
          <w:spacing w:val="3"/>
          <w:sz w:val="26"/>
          <w:szCs w:val="26"/>
          <w:shd w:val="clear" w:color="auto" w:fill="FFFFFF"/>
        </w:rPr>
        <w:t xml:space="preserve">áo dục hội nhập có vai trò trung tâm trong triết lý giáo dục của Khoa Luật Quốc tế. Người học được đào tạo theo xu hướng hội nhập quốc tế, từ đó, hoàn thiện khả năng học tập và làm việc theo xu thế của lực lượng lao động </w:t>
      </w:r>
      <w:r w:rsidR="005953BF" w:rsidRPr="005953BF">
        <w:rPr>
          <w:rFonts w:ascii="Times New Roman" w:hAnsi="Times New Roman" w:cs="Times New Roman"/>
          <w:color w:val="000000" w:themeColor="text1"/>
          <w:spacing w:val="3"/>
          <w:sz w:val="26"/>
          <w:szCs w:val="26"/>
          <w:shd w:val="clear" w:color="auto" w:fill="FFFFFF"/>
        </w:rPr>
        <w:t>là các công d</w:t>
      </w:r>
      <w:r w:rsidR="00C131BB">
        <w:rPr>
          <w:rFonts w:ascii="Times New Roman" w:hAnsi="Times New Roman" w:cs="Times New Roman"/>
          <w:color w:val="000000" w:themeColor="text1"/>
          <w:spacing w:val="3"/>
          <w:sz w:val="26"/>
          <w:szCs w:val="26"/>
          <w:shd w:val="clear" w:color="auto" w:fill="FFFFFF"/>
          <w:lang w:val="en-US"/>
        </w:rPr>
        <w:t>â</w:t>
      </w:r>
      <w:r w:rsidR="005953BF" w:rsidRPr="005953BF">
        <w:rPr>
          <w:rFonts w:ascii="Times New Roman" w:hAnsi="Times New Roman" w:cs="Times New Roman"/>
          <w:color w:val="000000" w:themeColor="text1"/>
          <w:spacing w:val="3"/>
          <w:sz w:val="26"/>
          <w:szCs w:val="26"/>
          <w:shd w:val="clear" w:color="auto" w:fill="FFFFFF"/>
        </w:rPr>
        <w:t>n toàn cầu,</w:t>
      </w:r>
      <w:r w:rsidRPr="008C25DE">
        <w:rPr>
          <w:rFonts w:ascii="Times New Roman" w:hAnsi="Times New Roman" w:cs="Times New Roman"/>
          <w:color w:val="000000" w:themeColor="text1"/>
          <w:spacing w:val="3"/>
          <w:sz w:val="26"/>
          <w:szCs w:val="26"/>
          <w:shd w:val="clear" w:color="auto" w:fill="FFFFFF"/>
        </w:rPr>
        <w:t xml:space="preserve"> phù hợp theo tiêu chuẩn của khu vực và </w:t>
      </w:r>
      <w:r w:rsidR="005953BF" w:rsidRPr="005953BF">
        <w:rPr>
          <w:rFonts w:ascii="Times New Roman" w:hAnsi="Times New Roman" w:cs="Times New Roman"/>
          <w:color w:val="000000" w:themeColor="text1"/>
          <w:spacing w:val="3"/>
          <w:sz w:val="26"/>
          <w:szCs w:val="26"/>
          <w:shd w:val="clear" w:color="auto" w:fill="FFFFFF"/>
        </w:rPr>
        <w:t>thế giới</w:t>
      </w:r>
      <w:r w:rsidRPr="008C25DE">
        <w:rPr>
          <w:rFonts w:ascii="Times New Roman" w:hAnsi="Times New Roman" w:cs="Times New Roman"/>
          <w:color w:val="000000" w:themeColor="text1"/>
          <w:spacing w:val="3"/>
          <w:sz w:val="26"/>
          <w:szCs w:val="26"/>
          <w:shd w:val="clear" w:color="auto" w:fill="FFFFFF"/>
        </w:rPr>
        <w:t xml:space="preserve">. </w:t>
      </w:r>
    </w:p>
    <w:p w14:paraId="7819B36A" w14:textId="41623674" w:rsidR="00EB194B" w:rsidRPr="008C25DE" w:rsidRDefault="00EB194B" w:rsidP="008C25DE">
      <w:pPr>
        <w:pStyle w:val="ListParagraph"/>
        <w:numPr>
          <w:ilvl w:val="0"/>
          <w:numId w:val="2"/>
        </w:numPr>
        <w:spacing w:before="240" w:after="120" w:line="360" w:lineRule="auto"/>
        <w:ind w:left="0" w:firstLine="567"/>
        <w:jc w:val="both"/>
        <w:rPr>
          <w:rFonts w:ascii="Times New Roman" w:eastAsia="Calibri" w:hAnsi="Times New Roman" w:cs="Times New Roman"/>
          <w:b/>
          <w:bCs/>
          <w:sz w:val="26"/>
          <w:szCs w:val="26"/>
        </w:rPr>
      </w:pPr>
      <w:r w:rsidRPr="008C25DE">
        <w:rPr>
          <w:rFonts w:ascii="Times New Roman" w:eastAsia="Calibri" w:hAnsi="Times New Roman" w:cs="Times New Roman"/>
          <w:b/>
          <w:bCs/>
          <w:sz w:val="26"/>
          <w:szCs w:val="26"/>
        </w:rPr>
        <w:t>MỤC TIÊU CHIẾN LƯỢC ĐẾN NĂM 2030</w:t>
      </w:r>
    </w:p>
    <w:p w14:paraId="2BAB315C" w14:textId="77777777" w:rsidR="00B637D9" w:rsidRPr="008C25DE" w:rsidRDefault="00EB194B" w:rsidP="008C25DE">
      <w:pPr>
        <w:pStyle w:val="ListParagraph"/>
        <w:numPr>
          <w:ilvl w:val="0"/>
          <w:numId w:val="4"/>
        </w:numPr>
        <w:spacing w:before="240" w:after="120" w:line="360" w:lineRule="auto"/>
        <w:ind w:left="0" w:firstLine="567"/>
        <w:jc w:val="both"/>
        <w:rPr>
          <w:rFonts w:ascii="Times New Roman" w:eastAsia="Calibri" w:hAnsi="Times New Roman" w:cs="Times New Roman"/>
          <w:b/>
          <w:bCs/>
          <w:sz w:val="26"/>
          <w:szCs w:val="26"/>
        </w:rPr>
      </w:pPr>
      <w:r w:rsidRPr="008C25DE">
        <w:rPr>
          <w:rFonts w:ascii="Times New Roman" w:eastAsia="Calibri" w:hAnsi="Times New Roman" w:cs="Times New Roman"/>
          <w:b/>
          <w:bCs/>
          <w:sz w:val="26"/>
          <w:szCs w:val="26"/>
        </w:rPr>
        <w:t xml:space="preserve">Mục tiêu tổng </w:t>
      </w:r>
      <w:r w:rsidR="00B637D9" w:rsidRPr="008C25DE">
        <w:rPr>
          <w:rFonts w:ascii="Times New Roman" w:eastAsia="Calibri" w:hAnsi="Times New Roman" w:cs="Times New Roman"/>
          <w:b/>
          <w:bCs/>
          <w:sz w:val="26"/>
          <w:szCs w:val="26"/>
        </w:rPr>
        <w:t xml:space="preserve">quát </w:t>
      </w:r>
    </w:p>
    <w:p w14:paraId="18B1E5F7" w14:textId="3F022960" w:rsidR="00854BE9" w:rsidRPr="008C25DE" w:rsidRDefault="008C25DE" w:rsidP="008C25DE">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lastRenderedPageBreak/>
        <w:t xml:space="preserve">Khoa </w:t>
      </w:r>
      <w:r w:rsidR="00C177AA" w:rsidRPr="00C177AA">
        <w:rPr>
          <w:rFonts w:ascii="Times New Roman" w:eastAsia="Calibri" w:hAnsi="Times New Roman" w:cs="Times New Roman"/>
          <w:sz w:val="26"/>
          <w:szCs w:val="26"/>
        </w:rPr>
        <w:t>L</w:t>
      </w:r>
      <w:r w:rsidRPr="008C25DE">
        <w:rPr>
          <w:rFonts w:ascii="Times New Roman" w:eastAsia="Calibri" w:hAnsi="Times New Roman" w:cs="Times New Roman"/>
          <w:sz w:val="26"/>
          <w:szCs w:val="26"/>
        </w:rPr>
        <w:t>uật Quốc tế giữ vững và phát huy vai trò hàng đầu trong nghiên cứu, đào tạo pháp luật quốc tế, tăng cường hợp tác quốc tế, góp phần vào việc xây dựng, phát triển đất nước và hội nhập quốc tế.</w:t>
      </w:r>
    </w:p>
    <w:p w14:paraId="7F491962" w14:textId="1AC0C8F7" w:rsidR="007A45FF" w:rsidRPr="008C25DE" w:rsidRDefault="007A45FF" w:rsidP="008C25DE">
      <w:pPr>
        <w:pStyle w:val="ListParagraph"/>
        <w:numPr>
          <w:ilvl w:val="0"/>
          <w:numId w:val="4"/>
        </w:numPr>
        <w:spacing w:before="120" w:after="200" w:line="360" w:lineRule="auto"/>
        <w:ind w:left="0" w:firstLine="567"/>
        <w:jc w:val="both"/>
        <w:rPr>
          <w:rFonts w:ascii="Times New Roman" w:hAnsi="Times New Roman" w:cs="Times New Roman"/>
          <w:b/>
          <w:bCs/>
          <w:sz w:val="26"/>
          <w:szCs w:val="26"/>
        </w:rPr>
      </w:pPr>
      <w:r w:rsidRPr="008C25DE">
        <w:rPr>
          <w:rFonts w:ascii="Times New Roman" w:hAnsi="Times New Roman" w:cs="Times New Roman"/>
          <w:b/>
          <w:bCs/>
          <w:sz w:val="26"/>
          <w:szCs w:val="26"/>
        </w:rPr>
        <w:t>Mục tiêu cụ thể</w:t>
      </w:r>
    </w:p>
    <w:p w14:paraId="70EA58FC" w14:textId="07CD77C0" w:rsidR="007A45FF" w:rsidRPr="008C25DE" w:rsidRDefault="007A45FF" w:rsidP="008C25DE">
      <w:pPr>
        <w:pStyle w:val="ListParagraph"/>
        <w:numPr>
          <w:ilvl w:val="0"/>
          <w:numId w:val="5"/>
        </w:numPr>
        <w:spacing w:before="120" w:after="200" w:line="360" w:lineRule="auto"/>
        <w:ind w:left="0" w:firstLine="567"/>
        <w:jc w:val="both"/>
        <w:rPr>
          <w:rFonts w:ascii="Times New Roman" w:hAnsi="Times New Roman" w:cs="Times New Roman"/>
          <w:b/>
          <w:bCs/>
          <w:i/>
          <w:iCs/>
          <w:sz w:val="26"/>
          <w:szCs w:val="26"/>
        </w:rPr>
      </w:pPr>
      <w:r w:rsidRPr="008C25DE">
        <w:rPr>
          <w:rFonts w:ascii="Times New Roman" w:hAnsi="Times New Roman" w:cs="Times New Roman"/>
          <w:b/>
          <w:bCs/>
          <w:i/>
          <w:iCs/>
          <w:sz w:val="26"/>
          <w:szCs w:val="26"/>
        </w:rPr>
        <w:t>Về xây dựng đội ngũ giảng viên</w:t>
      </w:r>
    </w:p>
    <w:p w14:paraId="405C739A" w14:textId="77777777" w:rsidR="005953BF" w:rsidRDefault="007A45FF" w:rsidP="008C25DE">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t xml:space="preserve">Từ năm </w:t>
      </w:r>
      <w:r w:rsidR="00947E97" w:rsidRPr="008C25DE">
        <w:rPr>
          <w:rFonts w:ascii="Times New Roman" w:eastAsia="Calibri" w:hAnsi="Times New Roman" w:cs="Times New Roman"/>
          <w:sz w:val="26"/>
          <w:szCs w:val="26"/>
        </w:rPr>
        <w:t>2020</w:t>
      </w:r>
      <w:r w:rsidRPr="008C25DE">
        <w:rPr>
          <w:rFonts w:ascii="Times New Roman" w:eastAsia="Calibri" w:hAnsi="Times New Roman" w:cs="Times New Roman"/>
          <w:sz w:val="26"/>
          <w:szCs w:val="26"/>
        </w:rPr>
        <w:t xml:space="preserve"> đến năm </w:t>
      </w:r>
      <w:r w:rsidR="00947E97" w:rsidRPr="008C25DE">
        <w:rPr>
          <w:rFonts w:ascii="Times New Roman" w:eastAsia="Calibri" w:hAnsi="Times New Roman" w:cs="Times New Roman"/>
          <w:sz w:val="26"/>
          <w:szCs w:val="26"/>
        </w:rPr>
        <w:t>2025</w:t>
      </w:r>
      <w:r w:rsidRPr="008C25DE">
        <w:rPr>
          <w:rFonts w:ascii="Times New Roman" w:eastAsia="Calibri" w:hAnsi="Times New Roman" w:cs="Times New Roman"/>
          <w:sz w:val="26"/>
          <w:szCs w:val="26"/>
        </w:rPr>
        <w:t xml:space="preserve"> khoa phải tuyển thêm ít nhất </w:t>
      </w:r>
      <w:r w:rsidR="005953BF" w:rsidRPr="005953BF">
        <w:rPr>
          <w:rFonts w:ascii="Times New Roman" w:eastAsia="Calibri" w:hAnsi="Times New Roman" w:cs="Times New Roman"/>
          <w:sz w:val="26"/>
          <w:szCs w:val="26"/>
        </w:rPr>
        <w:t>10</w:t>
      </w:r>
      <w:r w:rsidRPr="008C25DE">
        <w:rPr>
          <w:rFonts w:ascii="Times New Roman" w:eastAsia="Calibri" w:hAnsi="Times New Roman" w:cs="Times New Roman"/>
          <w:sz w:val="26"/>
          <w:szCs w:val="26"/>
        </w:rPr>
        <w:t xml:space="preserve"> giảng viên để phục vụ cho việc tăng chỉ tiêu đào tạo ngành </w:t>
      </w:r>
      <w:r w:rsidR="008C25DE" w:rsidRPr="008C25DE">
        <w:rPr>
          <w:rFonts w:ascii="Times New Roman" w:eastAsia="Calibri" w:hAnsi="Times New Roman" w:cs="Times New Roman"/>
          <w:sz w:val="26"/>
          <w:szCs w:val="26"/>
        </w:rPr>
        <w:t>Luật</w:t>
      </w:r>
      <w:r w:rsidRPr="008C25DE">
        <w:rPr>
          <w:rFonts w:ascii="Times New Roman" w:eastAsia="Calibri" w:hAnsi="Times New Roman" w:cs="Times New Roman"/>
          <w:sz w:val="26"/>
          <w:szCs w:val="26"/>
        </w:rPr>
        <w:t xml:space="preserve"> và ngành </w:t>
      </w:r>
      <w:r w:rsidR="008C25DE" w:rsidRPr="008C25DE">
        <w:rPr>
          <w:rFonts w:ascii="Times New Roman" w:eastAsia="Calibri" w:hAnsi="Times New Roman" w:cs="Times New Roman"/>
          <w:sz w:val="26"/>
          <w:szCs w:val="26"/>
        </w:rPr>
        <w:t>Luật Thương mại quốc tế</w:t>
      </w:r>
      <w:r w:rsidRPr="008C25DE">
        <w:rPr>
          <w:rFonts w:ascii="Times New Roman" w:eastAsia="Calibri" w:hAnsi="Times New Roman" w:cs="Times New Roman"/>
          <w:sz w:val="26"/>
          <w:szCs w:val="26"/>
        </w:rPr>
        <w:t xml:space="preserve">. </w:t>
      </w:r>
      <w:r w:rsidR="00305764" w:rsidRPr="008C25DE">
        <w:rPr>
          <w:rFonts w:ascii="Times New Roman" w:eastAsia="Calibri" w:hAnsi="Times New Roman" w:cs="Times New Roman"/>
          <w:sz w:val="26"/>
          <w:szCs w:val="26"/>
        </w:rPr>
        <w:t>Trong đó phải có ít nhất</w:t>
      </w:r>
      <w:r w:rsidR="008C25DE" w:rsidRPr="008C25DE">
        <w:rPr>
          <w:rFonts w:ascii="Times New Roman" w:eastAsia="Calibri" w:hAnsi="Times New Roman" w:cs="Times New Roman"/>
          <w:sz w:val="26"/>
          <w:szCs w:val="26"/>
        </w:rPr>
        <w:t xml:space="preserve"> 2</w:t>
      </w:r>
      <w:r w:rsidR="00305764" w:rsidRPr="008C25DE">
        <w:rPr>
          <w:rFonts w:ascii="Times New Roman" w:eastAsia="Calibri" w:hAnsi="Times New Roman" w:cs="Times New Roman"/>
          <w:sz w:val="26"/>
          <w:szCs w:val="26"/>
        </w:rPr>
        <w:t xml:space="preserve"> giảng viên tuyển dụng mới có học vị tiến sĩ. </w:t>
      </w:r>
      <w:r w:rsidRPr="008C25DE">
        <w:rPr>
          <w:rFonts w:ascii="Times New Roman" w:eastAsia="Calibri" w:hAnsi="Times New Roman" w:cs="Times New Roman"/>
          <w:sz w:val="26"/>
          <w:szCs w:val="26"/>
        </w:rPr>
        <w:t xml:space="preserve">Nguồn tuyển dụng giảng viên mới nên ưu tiên cho các ứng cử viên có trình độ </w:t>
      </w:r>
      <w:r w:rsidR="00305764" w:rsidRPr="008C25DE">
        <w:rPr>
          <w:rFonts w:ascii="Times New Roman" w:eastAsia="Calibri" w:hAnsi="Times New Roman" w:cs="Times New Roman"/>
          <w:sz w:val="26"/>
          <w:szCs w:val="26"/>
        </w:rPr>
        <w:t xml:space="preserve">tiến </w:t>
      </w:r>
      <w:r w:rsidRPr="008C25DE">
        <w:rPr>
          <w:rFonts w:ascii="Times New Roman" w:eastAsia="Calibri" w:hAnsi="Times New Roman" w:cs="Times New Roman"/>
          <w:sz w:val="26"/>
          <w:szCs w:val="26"/>
        </w:rPr>
        <w:t xml:space="preserve">sĩ và </w:t>
      </w:r>
      <w:r w:rsidR="00305764" w:rsidRPr="008C25DE">
        <w:rPr>
          <w:rFonts w:ascii="Times New Roman" w:eastAsia="Calibri" w:hAnsi="Times New Roman" w:cs="Times New Roman"/>
          <w:sz w:val="26"/>
          <w:szCs w:val="26"/>
        </w:rPr>
        <w:t xml:space="preserve">thạc sĩ </w:t>
      </w:r>
      <w:r w:rsidRPr="008C25DE">
        <w:rPr>
          <w:rFonts w:ascii="Times New Roman" w:eastAsia="Calibri" w:hAnsi="Times New Roman" w:cs="Times New Roman"/>
          <w:sz w:val="26"/>
          <w:szCs w:val="26"/>
        </w:rPr>
        <w:t xml:space="preserve">tốt nghiệp ở các nước phát triển. Từ năm </w:t>
      </w:r>
      <w:r w:rsidR="00CC6BD3" w:rsidRPr="008C25DE">
        <w:rPr>
          <w:rFonts w:ascii="Times New Roman" w:eastAsia="Calibri" w:hAnsi="Times New Roman" w:cs="Times New Roman"/>
          <w:sz w:val="26"/>
          <w:szCs w:val="26"/>
        </w:rPr>
        <w:t>2025</w:t>
      </w:r>
      <w:r w:rsidRPr="008C25DE">
        <w:rPr>
          <w:rFonts w:ascii="Times New Roman" w:eastAsia="Calibri" w:hAnsi="Times New Roman" w:cs="Times New Roman"/>
          <w:sz w:val="26"/>
          <w:szCs w:val="26"/>
        </w:rPr>
        <w:t xml:space="preserve"> đến </w:t>
      </w:r>
      <w:r w:rsidR="00CC6BD3" w:rsidRPr="008C25DE">
        <w:rPr>
          <w:rFonts w:ascii="Times New Roman" w:eastAsia="Calibri" w:hAnsi="Times New Roman" w:cs="Times New Roman"/>
          <w:sz w:val="26"/>
          <w:szCs w:val="26"/>
        </w:rPr>
        <w:t>2030</w:t>
      </w:r>
      <w:r w:rsidRPr="008C25DE">
        <w:rPr>
          <w:rFonts w:ascii="Times New Roman" w:eastAsia="Calibri" w:hAnsi="Times New Roman" w:cs="Times New Roman"/>
          <w:sz w:val="26"/>
          <w:szCs w:val="26"/>
        </w:rPr>
        <w:t xml:space="preserve"> cần tuyển thêm ít nhất </w:t>
      </w:r>
      <w:r w:rsidR="005953BF" w:rsidRPr="005953BF">
        <w:rPr>
          <w:rFonts w:ascii="Times New Roman" w:eastAsia="Calibri" w:hAnsi="Times New Roman" w:cs="Times New Roman"/>
          <w:sz w:val="26"/>
          <w:szCs w:val="26"/>
        </w:rPr>
        <w:t>1</w:t>
      </w:r>
      <w:r w:rsidR="008C25DE" w:rsidRPr="008C25DE">
        <w:rPr>
          <w:rFonts w:ascii="Times New Roman" w:eastAsia="Calibri" w:hAnsi="Times New Roman" w:cs="Times New Roman"/>
          <w:sz w:val="26"/>
          <w:szCs w:val="26"/>
        </w:rPr>
        <w:t>5</w:t>
      </w:r>
      <w:r w:rsidRPr="008C25DE">
        <w:rPr>
          <w:rFonts w:ascii="Times New Roman" w:eastAsia="Calibri" w:hAnsi="Times New Roman" w:cs="Times New Roman"/>
          <w:sz w:val="26"/>
          <w:szCs w:val="26"/>
        </w:rPr>
        <w:t xml:space="preserve"> giảng viên </w:t>
      </w:r>
      <w:r w:rsidR="003A6348" w:rsidRPr="008C25DE">
        <w:rPr>
          <w:rFonts w:ascii="Times New Roman" w:eastAsia="Calibri" w:hAnsi="Times New Roman" w:cs="Times New Roman"/>
          <w:sz w:val="26"/>
          <w:szCs w:val="26"/>
        </w:rPr>
        <w:t xml:space="preserve">trong đó có ít nhất </w:t>
      </w:r>
      <w:r w:rsidR="005953BF" w:rsidRPr="005953BF">
        <w:rPr>
          <w:rFonts w:ascii="Times New Roman" w:eastAsia="Calibri" w:hAnsi="Times New Roman" w:cs="Times New Roman"/>
          <w:sz w:val="26"/>
          <w:szCs w:val="26"/>
        </w:rPr>
        <w:t>5</w:t>
      </w:r>
      <w:r w:rsidR="003A6348" w:rsidRPr="008C25DE">
        <w:rPr>
          <w:rFonts w:ascii="Times New Roman" w:eastAsia="Calibri" w:hAnsi="Times New Roman" w:cs="Times New Roman"/>
          <w:sz w:val="26"/>
          <w:szCs w:val="26"/>
        </w:rPr>
        <w:t xml:space="preserve"> tiến sĩ </w:t>
      </w:r>
      <w:r w:rsidR="005953BF" w:rsidRPr="005953BF">
        <w:rPr>
          <w:rFonts w:ascii="Times New Roman" w:eastAsia="Calibri" w:hAnsi="Times New Roman" w:cs="Times New Roman"/>
          <w:sz w:val="26"/>
          <w:szCs w:val="26"/>
        </w:rPr>
        <w:t xml:space="preserve">và 5 thạc sĩ tốt nghiệp ở các trường tiên tiến trên thế giới </w:t>
      </w:r>
      <w:r w:rsidRPr="008C25DE">
        <w:rPr>
          <w:rFonts w:ascii="Times New Roman" w:eastAsia="Calibri" w:hAnsi="Times New Roman" w:cs="Times New Roman"/>
          <w:sz w:val="26"/>
          <w:szCs w:val="26"/>
        </w:rPr>
        <w:t xml:space="preserve">để phục vụ cho việc mở thêm các ngành học mới. Kế hoạch đến năm </w:t>
      </w:r>
      <w:r w:rsidR="00CC6BD3" w:rsidRPr="008C25DE">
        <w:rPr>
          <w:rFonts w:ascii="Times New Roman" w:eastAsia="Calibri" w:hAnsi="Times New Roman" w:cs="Times New Roman"/>
          <w:sz w:val="26"/>
          <w:szCs w:val="26"/>
        </w:rPr>
        <w:t>2030</w:t>
      </w:r>
      <w:r w:rsidRPr="008C25DE">
        <w:rPr>
          <w:rFonts w:ascii="Times New Roman" w:eastAsia="Calibri" w:hAnsi="Times New Roman" w:cs="Times New Roman"/>
          <w:sz w:val="26"/>
          <w:szCs w:val="26"/>
        </w:rPr>
        <w:t xml:space="preserve">, khoa phải có ít nhất </w:t>
      </w:r>
      <w:r w:rsidR="005953BF" w:rsidRPr="005953BF">
        <w:rPr>
          <w:rFonts w:ascii="Times New Roman" w:eastAsia="Calibri" w:hAnsi="Times New Roman" w:cs="Times New Roman"/>
          <w:sz w:val="26"/>
          <w:szCs w:val="26"/>
        </w:rPr>
        <w:t>45</w:t>
      </w:r>
      <w:r w:rsidRPr="008C25DE">
        <w:rPr>
          <w:rFonts w:ascii="Times New Roman" w:eastAsia="Calibri" w:hAnsi="Times New Roman" w:cs="Times New Roman"/>
          <w:sz w:val="26"/>
          <w:szCs w:val="26"/>
        </w:rPr>
        <w:t xml:space="preserve"> giảng viên cơ hữu. </w:t>
      </w:r>
    </w:p>
    <w:p w14:paraId="3A2D538C" w14:textId="243E0864" w:rsidR="007A45FF" w:rsidRPr="008C25DE" w:rsidRDefault="007A45FF" w:rsidP="008C25DE">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t xml:space="preserve">Cùng với việc gia tăng số lượng, cần phải nâng cao trình độ học vị của các giảng viên trong khoa. Cụ thể, phấn đấu đến năm </w:t>
      </w:r>
      <w:r w:rsidR="00CC6BD3" w:rsidRPr="008C25DE">
        <w:rPr>
          <w:rFonts w:ascii="Times New Roman" w:eastAsia="Calibri" w:hAnsi="Times New Roman" w:cs="Times New Roman"/>
          <w:sz w:val="26"/>
          <w:szCs w:val="26"/>
        </w:rPr>
        <w:t>2025</w:t>
      </w:r>
      <w:r w:rsidRPr="008C25DE">
        <w:rPr>
          <w:rFonts w:ascii="Times New Roman" w:eastAsia="Calibri" w:hAnsi="Times New Roman" w:cs="Times New Roman"/>
          <w:sz w:val="26"/>
          <w:szCs w:val="26"/>
        </w:rPr>
        <w:t xml:space="preserve">, khoa phải có </w:t>
      </w:r>
      <w:r w:rsidR="008C25DE" w:rsidRPr="008C25DE">
        <w:rPr>
          <w:rFonts w:ascii="Times New Roman" w:eastAsia="Calibri" w:hAnsi="Times New Roman" w:cs="Times New Roman"/>
          <w:sz w:val="26"/>
          <w:szCs w:val="26"/>
        </w:rPr>
        <w:t xml:space="preserve">thêm </w:t>
      </w:r>
      <w:r w:rsidRPr="008C25DE">
        <w:rPr>
          <w:rFonts w:ascii="Times New Roman" w:eastAsia="Calibri" w:hAnsi="Times New Roman" w:cs="Times New Roman"/>
          <w:sz w:val="26"/>
          <w:szCs w:val="26"/>
        </w:rPr>
        <w:t xml:space="preserve">ít nhất </w:t>
      </w:r>
      <w:r w:rsidR="008451B1" w:rsidRPr="008451B1">
        <w:rPr>
          <w:rFonts w:ascii="Times New Roman" w:eastAsia="Calibri" w:hAnsi="Times New Roman" w:cs="Times New Roman"/>
          <w:sz w:val="26"/>
          <w:szCs w:val="26"/>
        </w:rPr>
        <w:t>0</w:t>
      </w:r>
      <w:r w:rsidR="008C25DE" w:rsidRPr="008C25DE">
        <w:rPr>
          <w:rFonts w:ascii="Times New Roman" w:eastAsia="Calibri" w:hAnsi="Times New Roman" w:cs="Times New Roman"/>
          <w:sz w:val="26"/>
          <w:szCs w:val="26"/>
        </w:rPr>
        <w:t>5</w:t>
      </w:r>
      <w:r w:rsidRPr="008C25DE">
        <w:rPr>
          <w:rFonts w:ascii="Times New Roman" w:eastAsia="Calibri" w:hAnsi="Times New Roman" w:cs="Times New Roman"/>
          <w:sz w:val="26"/>
          <w:szCs w:val="26"/>
        </w:rPr>
        <w:t xml:space="preserve"> giảng viên có học vị tiến </w:t>
      </w:r>
      <w:r w:rsidR="003A6348" w:rsidRPr="008C25DE">
        <w:rPr>
          <w:rFonts w:ascii="Times New Roman" w:eastAsia="Calibri" w:hAnsi="Times New Roman" w:cs="Times New Roman"/>
          <w:sz w:val="26"/>
          <w:szCs w:val="26"/>
        </w:rPr>
        <w:t>sĩ, trong đó có ít nhất</w:t>
      </w:r>
      <w:r w:rsidR="008451B1" w:rsidRPr="008451B1">
        <w:rPr>
          <w:rFonts w:ascii="Times New Roman" w:eastAsia="Calibri" w:hAnsi="Times New Roman" w:cs="Times New Roman"/>
          <w:sz w:val="26"/>
          <w:szCs w:val="26"/>
        </w:rPr>
        <w:t xml:space="preserve"> thêm</w:t>
      </w:r>
      <w:r w:rsidR="003A6348" w:rsidRPr="008C25DE">
        <w:rPr>
          <w:rFonts w:ascii="Times New Roman" w:eastAsia="Calibri" w:hAnsi="Times New Roman" w:cs="Times New Roman"/>
          <w:sz w:val="26"/>
          <w:szCs w:val="26"/>
        </w:rPr>
        <w:t xml:space="preserve"> </w:t>
      </w:r>
      <w:r w:rsidR="008451B1" w:rsidRPr="008451B1">
        <w:rPr>
          <w:rFonts w:ascii="Times New Roman" w:eastAsia="Calibri" w:hAnsi="Times New Roman" w:cs="Times New Roman"/>
          <w:sz w:val="26"/>
          <w:szCs w:val="26"/>
        </w:rPr>
        <w:t>01</w:t>
      </w:r>
      <w:r w:rsidR="003A6348" w:rsidRPr="008C25DE">
        <w:rPr>
          <w:rFonts w:ascii="Times New Roman" w:eastAsia="Calibri" w:hAnsi="Times New Roman" w:cs="Times New Roman"/>
          <w:sz w:val="26"/>
          <w:szCs w:val="26"/>
        </w:rPr>
        <w:t xml:space="preserve"> giảng viên </w:t>
      </w:r>
      <w:r w:rsidR="005953BF" w:rsidRPr="005953BF">
        <w:rPr>
          <w:rFonts w:ascii="Times New Roman" w:eastAsia="Calibri" w:hAnsi="Times New Roman" w:cs="Times New Roman"/>
          <w:sz w:val="26"/>
          <w:szCs w:val="26"/>
        </w:rPr>
        <w:t>được phong tặng</w:t>
      </w:r>
      <w:r w:rsidR="003A6348" w:rsidRPr="008C25DE">
        <w:rPr>
          <w:rFonts w:ascii="Times New Roman" w:eastAsia="Calibri" w:hAnsi="Times New Roman" w:cs="Times New Roman"/>
          <w:sz w:val="26"/>
          <w:szCs w:val="26"/>
        </w:rPr>
        <w:t xml:space="preserve"> học hàm </w:t>
      </w:r>
      <w:r w:rsidR="00B83142" w:rsidRPr="008C25DE">
        <w:rPr>
          <w:rFonts w:ascii="Times New Roman" w:eastAsia="Calibri" w:hAnsi="Times New Roman" w:cs="Times New Roman"/>
          <w:sz w:val="26"/>
          <w:szCs w:val="26"/>
        </w:rPr>
        <w:t>Phó giáo sư</w:t>
      </w:r>
      <w:r w:rsidRPr="008C25DE">
        <w:rPr>
          <w:rFonts w:ascii="Times New Roman" w:eastAsia="Calibri" w:hAnsi="Times New Roman" w:cs="Times New Roman"/>
          <w:sz w:val="26"/>
          <w:szCs w:val="26"/>
        </w:rPr>
        <w:t xml:space="preserve">. Kế hoạch đến năm </w:t>
      </w:r>
      <w:r w:rsidR="00CC6BD3" w:rsidRPr="008C25DE">
        <w:rPr>
          <w:rFonts w:ascii="Times New Roman" w:eastAsia="Calibri" w:hAnsi="Times New Roman" w:cs="Times New Roman"/>
          <w:sz w:val="26"/>
          <w:szCs w:val="26"/>
        </w:rPr>
        <w:t>2030</w:t>
      </w:r>
      <w:r w:rsidRPr="008C25DE">
        <w:rPr>
          <w:rFonts w:ascii="Times New Roman" w:eastAsia="Calibri" w:hAnsi="Times New Roman" w:cs="Times New Roman"/>
          <w:sz w:val="26"/>
          <w:szCs w:val="26"/>
        </w:rPr>
        <w:t xml:space="preserve">, số giảng viên có học vị tiến sĩ của khoa chiếm khoảng </w:t>
      </w:r>
      <w:r w:rsidR="0023790C" w:rsidRPr="008C25DE">
        <w:rPr>
          <w:rFonts w:ascii="Times New Roman" w:eastAsia="Calibri" w:hAnsi="Times New Roman" w:cs="Times New Roman"/>
          <w:sz w:val="26"/>
          <w:szCs w:val="26"/>
        </w:rPr>
        <w:t>40</w:t>
      </w:r>
      <w:r w:rsidRPr="008C25DE">
        <w:rPr>
          <w:rFonts w:ascii="Times New Roman" w:eastAsia="Calibri" w:hAnsi="Times New Roman" w:cs="Times New Roman"/>
          <w:sz w:val="26"/>
          <w:szCs w:val="26"/>
        </w:rPr>
        <w:t>%</w:t>
      </w:r>
      <w:r w:rsidR="003A6348" w:rsidRPr="008C25DE">
        <w:rPr>
          <w:rFonts w:ascii="Times New Roman" w:eastAsia="Calibri" w:hAnsi="Times New Roman" w:cs="Times New Roman"/>
          <w:sz w:val="26"/>
          <w:szCs w:val="26"/>
        </w:rPr>
        <w:t xml:space="preserve">, số giảng viên có học hàm </w:t>
      </w:r>
      <w:r w:rsidR="00B83142" w:rsidRPr="008C25DE">
        <w:rPr>
          <w:rFonts w:ascii="Times New Roman" w:eastAsia="Calibri" w:hAnsi="Times New Roman" w:cs="Times New Roman"/>
          <w:sz w:val="26"/>
          <w:szCs w:val="26"/>
        </w:rPr>
        <w:t xml:space="preserve">Phó giáo sư </w:t>
      </w:r>
      <w:r w:rsidR="003A6348" w:rsidRPr="008C25DE">
        <w:rPr>
          <w:rFonts w:ascii="Times New Roman" w:eastAsia="Calibri" w:hAnsi="Times New Roman" w:cs="Times New Roman"/>
          <w:sz w:val="26"/>
          <w:szCs w:val="26"/>
        </w:rPr>
        <w:t xml:space="preserve">chiếm </w:t>
      </w:r>
      <w:r w:rsidR="00104426" w:rsidRPr="00104426">
        <w:rPr>
          <w:rFonts w:ascii="Times New Roman" w:eastAsia="Calibri" w:hAnsi="Times New Roman" w:cs="Times New Roman"/>
          <w:sz w:val="26"/>
          <w:szCs w:val="26"/>
        </w:rPr>
        <w:t>10</w:t>
      </w:r>
      <w:r w:rsidR="003A6348" w:rsidRPr="008C25DE">
        <w:rPr>
          <w:rFonts w:ascii="Times New Roman" w:eastAsia="Calibri" w:hAnsi="Times New Roman" w:cs="Times New Roman"/>
          <w:sz w:val="26"/>
          <w:szCs w:val="26"/>
        </w:rPr>
        <w:t>%</w:t>
      </w:r>
      <w:r w:rsidRPr="008C25DE">
        <w:rPr>
          <w:rFonts w:ascii="Times New Roman" w:eastAsia="Calibri" w:hAnsi="Times New Roman" w:cs="Times New Roman"/>
          <w:sz w:val="26"/>
          <w:szCs w:val="26"/>
        </w:rPr>
        <w:t>.</w:t>
      </w:r>
      <w:r w:rsidR="006E7650" w:rsidRPr="008C25DE">
        <w:rPr>
          <w:rFonts w:ascii="Times New Roman" w:eastAsia="Calibri" w:hAnsi="Times New Roman" w:cs="Times New Roman"/>
          <w:sz w:val="26"/>
          <w:szCs w:val="26"/>
        </w:rPr>
        <w:t xml:space="preserve"> Đặc biệt, hàng năm, khi tuyển dụng giảng </w:t>
      </w:r>
      <w:r w:rsidR="006124F4" w:rsidRPr="008C25DE">
        <w:rPr>
          <w:rFonts w:ascii="Times New Roman" w:eastAsia="Calibri" w:hAnsi="Times New Roman" w:cs="Times New Roman"/>
          <w:sz w:val="26"/>
          <w:szCs w:val="26"/>
        </w:rPr>
        <w:t>viên,</w:t>
      </w:r>
      <w:r w:rsidR="006E7650" w:rsidRPr="008C25DE">
        <w:rPr>
          <w:rFonts w:ascii="Times New Roman" w:eastAsia="Calibri" w:hAnsi="Times New Roman" w:cs="Times New Roman"/>
          <w:sz w:val="26"/>
          <w:szCs w:val="26"/>
        </w:rPr>
        <w:t xml:space="preserve"> đảm bảo ít nhất 2/3 số lượng giảng viên tuyển dụng phải tốt nghiệp thạc sĩ ở các nước tiên tiến hoặc có học vị tiến </w:t>
      </w:r>
      <w:r w:rsidR="006124F4" w:rsidRPr="008C25DE">
        <w:rPr>
          <w:rFonts w:ascii="Times New Roman" w:eastAsia="Calibri" w:hAnsi="Times New Roman" w:cs="Times New Roman"/>
          <w:sz w:val="26"/>
          <w:szCs w:val="26"/>
        </w:rPr>
        <w:t xml:space="preserve">sĩ để đáp ứng nhu cầu đào tạo chương trình chất lượng cao theo chỉ tiêu và kế hoạch của </w:t>
      </w:r>
      <w:r w:rsidR="00E147EA">
        <w:rPr>
          <w:rFonts w:ascii="Times New Roman" w:eastAsia="Calibri" w:hAnsi="Times New Roman" w:cs="Times New Roman"/>
          <w:sz w:val="26"/>
          <w:szCs w:val="26"/>
        </w:rPr>
        <w:t>Trường</w:t>
      </w:r>
      <w:r w:rsidR="006124F4" w:rsidRPr="008C25DE">
        <w:rPr>
          <w:rFonts w:ascii="Times New Roman" w:eastAsia="Calibri" w:hAnsi="Times New Roman" w:cs="Times New Roman"/>
          <w:sz w:val="26"/>
          <w:szCs w:val="26"/>
        </w:rPr>
        <w:t>.</w:t>
      </w:r>
    </w:p>
    <w:p w14:paraId="1A3A9366" w14:textId="20D4041D" w:rsidR="0023790C" w:rsidRPr="008C25DE" w:rsidRDefault="0023790C" w:rsidP="008C25DE">
      <w:pPr>
        <w:pStyle w:val="ListParagraph"/>
        <w:numPr>
          <w:ilvl w:val="0"/>
          <w:numId w:val="5"/>
        </w:numPr>
        <w:spacing w:before="120" w:after="200" w:line="360" w:lineRule="auto"/>
        <w:ind w:left="0" w:firstLine="567"/>
        <w:jc w:val="both"/>
        <w:rPr>
          <w:rFonts w:ascii="Times New Roman" w:eastAsia="Calibri" w:hAnsi="Times New Roman" w:cs="Times New Roman"/>
          <w:b/>
          <w:i/>
          <w:sz w:val="26"/>
          <w:szCs w:val="26"/>
        </w:rPr>
      </w:pPr>
      <w:r w:rsidRPr="008C25DE">
        <w:rPr>
          <w:rFonts w:ascii="Times New Roman" w:eastAsia="Calibri" w:hAnsi="Times New Roman" w:cs="Times New Roman"/>
          <w:b/>
          <w:i/>
          <w:sz w:val="26"/>
          <w:szCs w:val="26"/>
        </w:rPr>
        <w:t xml:space="preserve">Về công tác đào tạo </w:t>
      </w:r>
    </w:p>
    <w:p w14:paraId="1E973153" w14:textId="46C36D91" w:rsidR="0023790C" w:rsidRPr="00E147EA" w:rsidRDefault="0023790C" w:rsidP="00E147EA">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t xml:space="preserve">Đối với các ngành đào tạo của khoa, trước mắt duy trì hai ngành đang đào tạo: </w:t>
      </w:r>
      <w:r w:rsidR="001A01C0" w:rsidRPr="001A01C0">
        <w:rPr>
          <w:rFonts w:ascii="Times New Roman" w:eastAsia="Calibri" w:hAnsi="Times New Roman" w:cs="Times New Roman"/>
          <w:sz w:val="26"/>
          <w:szCs w:val="26"/>
        </w:rPr>
        <w:t>Luật</w:t>
      </w:r>
      <w:r w:rsidRPr="008C25DE">
        <w:rPr>
          <w:rFonts w:ascii="Times New Roman" w:eastAsia="Calibri" w:hAnsi="Times New Roman" w:cs="Times New Roman"/>
          <w:sz w:val="26"/>
          <w:szCs w:val="26"/>
        </w:rPr>
        <w:t xml:space="preserve"> và </w:t>
      </w:r>
      <w:r w:rsidR="001A01C0" w:rsidRPr="001A01C0">
        <w:rPr>
          <w:rFonts w:ascii="Times New Roman" w:eastAsia="Calibri" w:hAnsi="Times New Roman" w:cs="Times New Roman"/>
          <w:sz w:val="26"/>
          <w:szCs w:val="26"/>
        </w:rPr>
        <w:t>Luật Thương mại quốc tế</w:t>
      </w:r>
      <w:r w:rsidRPr="008C25DE">
        <w:rPr>
          <w:rFonts w:ascii="Times New Roman" w:eastAsia="Calibri" w:hAnsi="Times New Roman" w:cs="Times New Roman"/>
          <w:sz w:val="26"/>
          <w:szCs w:val="26"/>
        </w:rPr>
        <w:t xml:space="preserve">. </w:t>
      </w:r>
      <w:r w:rsidR="00F408DD" w:rsidRPr="008C25DE">
        <w:rPr>
          <w:rFonts w:ascii="Times New Roman" w:eastAsia="Calibri" w:hAnsi="Times New Roman" w:cs="Times New Roman"/>
          <w:sz w:val="26"/>
          <w:szCs w:val="26"/>
        </w:rPr>
        <w:t xml:space="preserve">Cả hai ngành do khoa phụ trách </w:t>
      </w:r>
      <w:r w:rsidR="00897C49" w:rsidRPr="008C25DE">
        <w:rPr>
          <w:rFonts w:ascii="Times New Roman" w:eastAsia="Calibri" w:hAnsi="Times New Roman" w:cs="Times New Roman"/>
          <w:sz w:val="26"/>
          <w:szCs w:val="26"/>
        </w:rPr>
        <w:t xml:space="preserve">về </w:t>
      </w:r>
      <w:r w:rsidR="00F408DD" w:rsidRPr="008C25DE">
        <w:rPr>
          <w:rFonts w:ascii="Times New Roman" w:eastAsia="Calibri" w:hAnsi="Times New Roman" w:cs="Times New Roman"/>
          <w:sz w:val="26"/>
          <w:szCs w:val="26"/>
        </w:rPr>
        <w:t xml:space="preserve">chuyên môn </w:t>
      </w:r>
      <w:r w:rsidR="002F0015" w:rsidRPr="002F0015">
        <w:rPr>
          <w:rFonts w:ascii="Times New Roman" w:eastAsia="Calibri" w:hAnsi="Times New Roman" w:cs="Times New Roman"/>
          <w:sz w:val="26"/>
          <w:szCs w:val="26"/>
        </w:rPr>
        <w:t>phải</w:t>
      </w:r>
      <w:r w:rsidR="00401FC9" w:rsidRPr="008C25DE">
        <w:rPr>
          <w:rFonts w:ascii="Times New Roman" w:eastAsia="Calibri" w:hAnsi="Times New Roman" w:cs="Times New Roman"/>
          <w:sz w:val="26"/>
          <w:szCs w:val="26"/>
        </w:rPr>
        <w:t xml:space="preserve"> thể hiện sự hiệu quà của hoạt động đào tạo. Sinh viên 2 ngành này khi ra trường có tỷ lệ kiếm được việc </w:t>
      </w:r>
      <w:r w:rsidR="002F0015" w:rsidRPr="002F0015">
        <w:rPr>
          <w:rFonts w:ascii="Times New Roman" w:eastAsia="Calibri" w:hAnsi="Times New Roman" w:cs="Times New Roman"/>
          <w:sz w:val="26"/>
          <w:szCs w:val="26"/>
        </w:rPr>
        <w:t>làm cao ở năm</w:t>
      </w:r>
      <w:r w:rsidR="00401FC9" w:rsidRPr="008C25DE">
        <w:rPr>
          <w:rFonts w:ascii="Times New Roman" w:eastAsia="Calibri" w:hAnsi="Times New Roman" w:cs="Times New Roman"/>
          <w:sz w:val="26"/>
          <w:szCs w:val="26"/>
        </w:rPr>
        <w:t xml:space="preserve"> đầu tiên tốt nghiệp.</w:t>
      </w:r>
      <w:r w:rsidR="002F0015" w:rsidRPr="002F0015">
        <w:rPr>
          <w:rFonts w:ascii="Times New Roman" w:eastAsia="Calibri" w:hAnsi="Times New Roman" w:cs="Times New Roman"/>
          <w:sz w:val="26"/>
          <w:szCs w:val="26"/>
        </w:rPr>
        <w:t xml:space="preserve"> Đặc biệt, đối với nhóm</w:t>
      </w:r>
      <w:r w:rsidR="00401FC9" w:rsidRPr="008C25DE">
        <w:rPr>
          <w:rFonts w:ascii="Times New Roman" w:eastAsia="Calibri" w:hAnsi="Times New Roman" w:cs="Times New Roman"/>
          <w:sz w:val="26"/>
          <w:szCs w:val="26"/>
        </w:rPr>
        <w:t xml:space="preserve"> ngành </w:t>
      </w:r>
      <w:r w:rsidR="001A01C0" w:rsidRPr="001A01C0">
        <w:rPr>
          <w:rFonts w:ascii="Times New Roman" w:eastAsia="Calibri" w:hAnsi="Times New Roman" w:cs="Times New Roman"/>
          <w:sz w:val="26"/>
          <w:szCs w:val="26"/>
        </w:rPr>
        <w:t>Luật Thương mại quốc tế</w:t>
      </w:r>
      <w:r w:rsidR="00E147EA" w:rsidRPr="00E147EA">
        <w:rPr>
          <w:rFonts w:ascii="Times New Roman" w:eastAsia="Calibri" w:hAnsi="Times New Roman" w:cs="Times New Roman"/>
          <w:sz w:val="26"/>
          <w:szCs w:val="26"/>
        </w:rPr>
        <w:t xml:space="preserve"> và các học phần cho các lớp đào tạo theo chương trình đặc biệt</w:t>
      </w:r>
      <w:r w:rsidR="001A01C0" w:rsidRPr="001A01C0">
        <w:rPr>
          <w:rFonts w:ascii="Times New Roman" w:eastAsia="Calibri" w:hAnsi="Times New Roman" w:cs="Times New Roman"/>
          <w:sz w:val="26"/>
          <w:szCs w:val="26"/>
        </w:rPr>
        <w:t xml:space="preserve"> </w:t>
      </w:r>
      <w:r w:rsidR="00401FC9" w:rsidRPr="008C25DE">
        <w:rPr>
          <w:rFonts w:ascii="Times New Roman" w:eastAsia="Calibri" w:hAnsi="Times New Roman" w:cs="Times New Roman"/>
          <w:sz w:val="26"/>
          <w:szCs w:val="26"/>
        </w:rPr>
        <w:t>d</w:t>
      </w:r>
      <w:r w:rsidR="001A01C0" w:rsidRPr="001A01C0">
        <w:rPr>
          <w:rFonts w:ascii="Times New Roman" w:eastAsia="Calibri" w:hAnsi="Times New Roman" w:cs="Times New Roman"/>
          <w:sz w:val="26"/>
          <w:szCs w:val="26"/>
        </w:rPr>
        <w:t>o</w:t>
      </w:r>
      <w:r w:rsidR="00401FC9" w:rsidRPr="008C25DE">
        <w:rPr>
          <w:rFonts w:ascii="Times New Roman" w:eastAsia="Calibri" w:hAnsi="Times New Roman" w:cs="Times New Roman"/>
          <w:sz w:val="26"/>
          <w:szCs w:val="26"/>
        </w:rPr>
        <w:t xml:space="preserve"> </w:t>
      </w:r>
      <w:r w:rsidR="002F0015" w:rsidRPr="008C25DE">
        <w:rPr>
          <w:rFonts w:ascii="Times New Roman" w:eastAsia="Calibri" w:hAnsi="Times New Roman" w:cs="Times New Roman"/>
          <w:sz w:val="26"/>
          <w:szCs w:val="26"/>
        </w:rPr>
        <w:t xml:space="preserve">Khoa </w:t>
      </w:r>
      <w:r w:rsidR="00401FC9" w:rsidRPr="008C25DE">
        <w:rPr>
          <w:rFonts w:ascii="Times New Roman" w:eastAsia="Calibri" w:hAnsi="Times New Roman" w:cs="Times New Roman"/>
          <w:sz w:val="26"/>
          <w:szCs w:val="26"/>
        </w:rPr>
        <w:t xml:space="preserve">phụ trách thể hiện chất lượng chuyên môn tốt, </w:t>
      </w:r>
      <w:r w:rsidR="002F0015" w:rsidRPr="002F0015">
        <w:rPr>
          <w:rFonts w:ascii="Times New Roman" w:eastAsia="Calibri" w:hAnsi="Times New Roman" w:cs="Times New Roman"/>
          <w:sz w:val="26"/>
          <w:szCs w:val="26"/>
        </w:rPr>
        <w:t xml:space="preserve">người học phải thể hiện </w:t>
      </w:r>
      <w:r w:rsidR="002F0015" w:rsidRPr="002F0015">
        <w:rPr>
          <w:rFonts w:ascii="Times New Roman" w:eastAsia="Calibri" w:hAnsi="Times New Roman" w:cs="Times New Roman"/>
          <w:sz w:val="26"/>
          <w:szCs w:val="26"/>
        </w:rPr>
        <w:lastRenderedPageBreak/>
        <w:t xml:space="preserve">được sự </w:t>
      </w:r>
      <w:r w:rsidR="00401FC9" w:rsidRPr="008C25DE">
        <w:rPr>
          <w:rFonts w:ascii="Times New Roman" w:eastAsia="Calibri" w:hAnsi="Times New Roman" w:cs="Times New Roman"/>
          <w:sz w:val="26"/>
          <w:szCs w:val="26"/>
        </w:rPr>
        <w:t xml:space="preserve">năng động, </w:t>
      </w:r>
      <w:r w:rsidR="002F0015" w:rsidRPr="008C25DE">
        <w:rPr>
          <w:rFonts w:ascii="Times New Roman" w:eastAsia="Calibri" w:hAnsi="Times New Roman" w:cs="Times New Roman"/>
          <w:sz w:val="26"/>
          <w:szCs w:val="26"/>
        </w:rPr>
        <w:t>kỹ năng nắm bắt các vấn đề thực tiễn, sự năng động và khả năng ngoại ngữ tốt</w:t>
      </w:r>
      <w:r w:rsidR="002F0015" w:rsidRPr="002F0015">
        <w:rPr>
          <w:rFonts w:ascii="Times New Roman" w:eastAsia="Calibri" w:hAnsi="Times New Roman" w:cs="Times New Roman"/>
          <w:sz w:val="26"/>
          <w:szCs w:val="26"/>
        </w:rPr>
        <w:t xml:space="preserve"> </w:t>
      </w:r>
      <w:r w:rsidR="00401FC9" w:rsidRPr="008C25DE">
        <w:rPr>
          <w:rFonts w:ascii="Times New Roman" w:eastAsia="Calibri" w:hAnsi="Times New Roman" w:cs="Times New Roman"/>
          <w:sz w:val="26"/>
          <w:szCs w:val="26"/>
        </w:rPr>
        <w:t xml:space="preserve">được nhà tuyển dụng đánh giá cao, đáp ứng được yêu cầu của xã hội. </w:t>
      </w:r>
      <w:bookmarkStart w:id="0" w:name="_Hlk139791030"/>
      <w:r w:rsidR="00E147EA" w:rsidRPr="00E147EA">
        <w:rPr>
          <w:rFonts w:ascii="Times New Roman" w:eastAsia="Calibri" w:hAnsi="Times New Roman" w:cs="Times New Roman"/>
          <w:sz w:val="26"/>
          <w:szCs w:val="26"/>
        </w:rPr>
        <w:t xml:space="preserve"> </w:t>
      </w:r>
    </w:p>
    <w:bookmarkEnd w:id="0"/>
    <w:p w14:paraId="294BF0C8" w14:textId="1778236F" w:rsidR="0023790C" w:rsidRPr="008C25DE" w:rsidRDefault="0023790C" w:rsidP="008C25DE">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t xml:space="preserve">Về giáo trình, tài liệu tham khảo, </w:t>
      </w:r>
      <w:r w:rsidR="001A01C0" w:rsidRPr="001A01C0">
        <w:rPr>
          <w:rFonts w:ascii="Times New Roman" w:eastAsia="Calibri" w:hAnsi="Times New Roman" w:cs="Times New Roman"/>
          <w:sz w:val="26"/>
          <w:szCs w:val="26"/>
        </w:rPr>
        <w:t>h</w:t>
      </w:r>
      <w:r w:rsidRPr="008C25DE">
        <w:rPr>
          <w:rFonts w:ascii="Times New Roman" w:eastAsia="Calibri" w:hAnsi="Times New Roman" w:cs="Times New Roman"/>
          <w:sz w:val="26"/>
          <w:szCs w:val="26"/>
        </w:rPr>
        <w:t>àng năm khoa phải công bố</w:t>
      </w:r>
      <w:r w:rsidR="001A01C0" w:rsidRPr="001A01C0">
        <w:rPr>
          <w:rFonts w:ascii="Times New Roman" w:eastAsia="Calibri" w:hAnsi="Times New Roman" w:cs="Times New Roman"/>
          <w:sz w:val="26"/>
          <w:szCs w:val="26"/>
        </w:rPr>
        <w:t xml:space="preserve"> danh mục tài liệu tham khảo</w:t>
      </w:r>
      <w:r w:rsidRPr="008C25DE">
        <w:rPr>
          <w:rFonts w:ascii="Times New Roman" w:eastAsia="Calibri" w:hAnsi="Times New Roman" w:cs="Times New Roman"/>
          <w:sz w:val="26"/>
          <w:szCs w:val="26"/>
        </w:rPr>
        <w:t xml:space="preserve"> chính thống bắt buộc để sinh viên tham khảo.</w:t>
      </w:r>
      <w:r w:rsidR="00312496" w:rsidRPr="008C25DE">
        <w:rPr>
          <w:rFonts w:ascii="Times New Roman" w:eastAsia="Calibri" w:hAnsi="Times New Roman" w:cs="Times New Roman"/>
          <w:sz w:val="26"/>
          <w:szCs w:val="26"/>
        </w:rPr>
        <w:t xml:space="preserve"> Về lâu đài, khoa sẽ tiến hành viết giáo trình phục vụ hoạt động đào tạo ngành </w:t>
      </w:r>
      <w:r w:rsidR="001A01C0" w:rsidRPr="001A01C0">
        <w:rPr>
          <w:rFonts w:ascii="Times New Roman" w:eastAsia="Calibri" w:hAnsi="Times New Roman" w:cs="Times New Roman"/>
          <w:sz w:val="26"/>
          <w:szCs w:val="26"/>
        </w:rPr>
        <w:t xml:space="preserve">Luật và </w:t>
      </w:r>
      <w:r w:rsidR="00E147EA" w:rsidRPr="00E147EA">
        <w:rPr>
          <w:rFonts w:ascii="Times New Roman" w:eastAsia="Calibri" w:hAnsi="Times New Roman" w:cs="Times New Roman"/>
          <w:sz w:val="26"/>
          <w:szCs w:val="26"/>
        </w:rPr>
        <w:t xml:space="preserve">nhóm </w:t>
      </w:r>
      <w:r w:rsidR="001A01C0" w:rsidRPr="001A01C0">
        <w:rPr>
          <w:rFonts w:ascii="Times New Roman" w:eastAsia="Calibri" w:hAnsi="Times New Roman" w:cs="Times New Roman"/>
          <w:sz w:val="26"/>
          <w:szCs w:val="26"/>
        </w:rPr>
        <w:t>ngành Luật Thương mại quốc tế</w:t>
      </w:r>
      <w:r w:rsidR="0073191B" w:rsidRPr="008C25DE">
        <w:rPr>
          <w:rFonts w:ascii="Times New Roman" w:eastAsia="Calibri" w:hAnsi="Times New Roman" w:cs="Times New Roman"/>
          <w:sz w:val="26"/>
          <w:szCs w:val="26"/>
        </w:rPr>
        <w:t xml:space="preserve"> phù hợp với triết lý giáo dục của </w:t>
      </w:r>
      <w:r w:rsidR="00E147EA" w:rsidRPr="008C25DE">
        <w:rPr>
          <w:rFonts w:ascii="Times New Roman" w:eastAsia="Calibri" w:hAnsi="Times New Roman" w:cs="Times New Roman"/>
          <w:sz w:val="26"/>
          <w:szCs w:val="26"/>
        </w:rPr>
        <w:t xml:space="preserve">Khoa </w:t>
      </w:r>
      <w:r w:rsidR="0073191B" w:rsidRPr="008C25DE">
        <w:rPr>
          <w:rFonts w:ascii="Times New Roman" w:eastAsia="Calibri" w:hAnsi="Times New Roman" w:cs="Times New Roman"/>
          <w:sz w:val="26"/>
          <w:szCs w:val="26"/>
        </w:rPr>
        <w:t xml:space="preserve">và </w:t>
      </w:r>
      <w:r w:rsidR="00E147EA">
        <w:rPr>
          <w:rFonts w:ascii="Times New Roman" w:eastAsia="Calibri" w:hAnsi="Times New Roman" w:cs="Times New Roman"/>
          <w:sz w:val="26"/>
          <w:szCs w:val="26"/>
        </w:rPr>
        <w:t>Trường</w:t>
      </w:r>
      <w:r w:rsidR="00F408DD" w:rsidRPr="008C25DE">
        <w:rPr>
          <w:rFonts w:ascii="Times New Roman" w:eastAsia="Calibri" w:hAnsi="Times New Roman" w:cs="Times New Roman"/>
          <w:sz w:val="26"/>
          <w:szCs w:val="26"/>
        </w:rPr>
        <w:t>.</w:t>
      </w:r>
    </w:p>
    <w:p w14:paraId="6160E1E6" w14:textId="52DA4DC6" w:rsidR="0023790C" w:rsidRPr="008C25DE" w:rsidRDefault="0023790C" w:rsidP="008C25DE">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t xml:space="preserve">Về nâng cao chuyên môn giảng </w:t>
      </w:r>
      <w:r w:rsidR="00897C49" w:rsidRPr="008C25DE">
        <w:rPr>
          <w:rFonts w:ascii="Times New Roman" w:eastAsia="Calibri" w:hAnsi="Times New Roman" w:cs="Times New Roman"/>
          <w:sz w:val="26"/>
          <w:szCs w:val="26"/>
        </w:rPr>
        <w:t>dạy,</w:t>
      </w:r>
      <w:r w:rsidRPr="008C25DE">
        <w:rPr>
          <w:rFonts w:ascii="Times New Roman" w:eastAsia="Calibri" w:hAnsi="Times New Roman" w:cs="Times New Roman"/>
          <w:sz w:val="26"/>
          <w:szCs w:val="26"/>
        </w:rPr>
        <w:t xml:space="preserve"> </w:t>
      </w:r>
      <w:r w:rsidR="00E147EA" w:rsidRPr="008C25DE">
        <w:rPr>
          <w:rFonts w:ascii="Times New Roman" w:eastAsia="Calibri" w:hAnsi="Times New Roman" w:cs="Times New Roman"/>
          <w:sz w:val="26"/>
          <w:szCs w:val="26"/>
        </w:rPr>
        <w:t xml:space="preserve">Khoa </w:t>
      </w:r>
      <w:r w:rsidRPr="008C25DE">
        <w:rPr>
          <w:rFonts w:ascii="Times New Roman" w:eastAsia="Calibri" w:hAnsi="Times New Roman" w:cs="Times New Roman"/>
          <w:sz w:val="26"/>
          <w:szCs w:val="26"/>
        </w:rPr>
        <w:t xml:space="preserve">tổ chức các hội thảo trên cơ sở kết hợp với các </w:t>
      </w:r>
      <w:r w:rsidR="001A01C0" w:rsidRPr="001A01C0">
        <w:rPr>
          <w:rFonts w:ascii="Times New Roman" w:eastAsia="Calibri" w:hAnsi="Times New Roman" w:cs="Times New Roman"/>
          <w:sz w:val="26"/>
          <w:szCs w:val="26"/>
        </w:rPr>
        <w:t xml:space="preserve">cơ quan, </w:t>
      </w:r>
      <w:r w:rsidRPr="008C25DE">
        <w:rPr>
          <w:rFonts w:ascii="Times New Roman" w:eastAsia="Calibri" w:hAnsi="Times New Roman" w:cs="Times New Roman"/>
          <w:sz w:val="26"/>
          <w:szCs w:val="26"/>
        </w:rPr>
        <w:t xml:space="preserve">doanh </w:t>
      </w:r>
      <w:r w:rsidR="00F408DD" w:rsidRPr="008C25DE">
        <w:rPr>
          <w:rFonts w:ascii="Times New Roman" w:eastAsia="Calibri" w:hAnsi="Times New Roman" w:cs="Times New Roman"/>
          <w:sz w:val="26"/>
          <w:szCs w:val="26"/>
        </w:rPr>
        <w:t xml:space="preserve">nghiệp, các chuyên gia, </w:t>
      </w:r>
      <w:r w:rsidRPr="008C25DE">
        <w:rPr>
          <w:rFonts w:ascii="Times New Roman" w:eastAsia="Calibri" w:hAnsi="Times New Roman" w:cs="Times New Roman"/>
          <w:sz w:val="26"/>
          <w:szCs w:val="26"/>
        </w:rPr>
        <w:t xml:space="preserve">các nhà chuyên môn trong và ngoài nước để giảng viên nắm bắt được những kỹ năng chuyên môn và nhu cầu sử dụng lao động của doanh nghiệp trên cơ sở đó bổ sung vào nội dung giảng dạy của </w:t>
      </w:r>
      <w:r w:rsidR="00E147EA" w:rsidRPr="00E147EA">
        <w:rPr>
          <w:rFonts w:ascii="Times New Roman" w:eastAsia="Calibri" w:hAnsi="Times New Roman" w:cs="Times New Roman"/>
          <w:sz w:val="26"/>
          <w:szCs w:val="26"/>
        </w:rPr>
        <w:t>các học phần do Khoa phụ trách</w:t>
      </w:r>
      <w:r w:rsidRPr="008C25DE">
        <w:rPr>
          <w:rFonts w:ascii="Times New Roman" w:eastAsia="Calibri" w:hAnsi="Times New Roman" w:cs="Times New Roman"/>
          <w:sz w:val="26"/>
          <w:szCs w:val="26"/>
        </w:rPr>
        <w:t xml:space="preserve">. </w:t>
      </w:r>
      <w:r w:rsidR="004450BD" w:rsidRPr="008C25DE">
        <w:rPr>
          <w:rFonts w:ascii="Times New Roman" w:eastAsia="Calibri" w:hAnsi="Times New Roman" w:cs="Times New Roman"/>
          <w:sz w:val="26"/>
          <w:szCs w:val="26"/>
        </w:rPr>
        <w:t xml:space="preserve">Hàng năm, khoa sẽ đề nghị </w:t>
      </w:r>
      <w:r w:rsidR="00E147EA" w:rsidRPr="00E147EA">
        <w:rPr>
          <w:rFonts w:ascii="Times New Roman" w:eastAsia="Calibri" w:hAnsi="Times New Roman" w:cs="Times New Roman"/>
          <w:sz w:val="26"/>
          <w:szCs w:val="26"/>
        </w:rPr>
        <w:t xml:space="preserve">Lãnh đạo </w:t>
      </w:r>
      <w:r w:rsidR="00E147EA">
        <w:rPr>
          <w:rFonts w:ascii="Times New Roman" w:eastAsia="Calibri" w:hAnsi="Times New Roman" w:cs="Times New Roman"/>
          <w:sz w:val="26"/>
          <w:szCs w:val="26"/>
        </w:rPr>
        <w:t>Trường</w:t>
      </w:r>
      <w:r w:rsidR="004450BD" w:rsidRPr="008C25DE">
        <w:rPr>
          <w:rFonts w:ascii="Times New Roman" w:eastAsia="Calibri" w:hAnsi="Times New Roman" w:cs="Times New Roman"/>
          <w:sz w:val="26"/>
          <w:szCs w:val="26"/>
        </w:rPr>
        <w:t xml:space="preserve"> cho phép các giảng viên của khoa đăng ký các khóa học ngắn hạn về chuyên môn</w:t>
      </w:r>
      <w:r w:rsidR="00E62092" w:rsidRPr="008C25DE">
        <w:rPr>
          <w:rFonts w:ascii="Times New Roman" w:eastAsia="Calibri" w:hAnsi="Times New Roman" w:cs="Times New Roman"/>
          <w:sz w:val="26"/>
          <w:szCs w:val="26"/>
        </w:rPr>
        <w:t xml:space="preserve"> thuộc lĩnh vực </w:t>
      </w:r>
      <w:r w:rsidR="001A01C0" w:rsidRPr="001A01C0">
        <w:rPr>
          <w:rFonts w:ascii="Times New Roman" w:eastAsia="Calibri" w:hAnsi="Times New Roman" w:cs="Times New Roman"/>
          <w:sz w:val="26"/>
          <w:szCs w:val="26"/>
        </w:rPr>
        <w:t xml:space="preserve">pháp luật quốc tế và </w:t>
      </w:r>
      <w:r w:rsidR="00E62092" w:rsidRPr="008C25DE">
        <w:rPr>
          <w:rFonts w:ascii="Times New Roman" w:eastAsia="Calibri" w:hAnsi="Times New Roman" w:cs="Times New Roman"/>
          <w:sz w:val="26"/>
          <w:szCs w:val="26"/>
        </w:rPr>
        <w:t>hội nhập kinh tế quốc tế</w:t>
      </w:r>
      <w:r w:rsidR="001A01C0" w:rsidRPr="001A01C0">
        <w:rPr>
          <w:rFonts w:ascii="Times New Roman" w:eastAsia="Calibri" w:hAnsi="Times New Roman" w:cs="Times New Roman"/>
          <w:sz w:val="26"/>
          <w:szCs w:val="26"/>
        </w:rPr>
        <w:t xml:space="preserve"> trong và ngoài nước</w:t>
      </w:r>
      <w:r w:rsidR="004450BD" w:rsidRPr="008C25DE">
        <w:rPr>
          <w:rFonts w:ascii="Times New Roman" w:eastAsia="Calibri" w:hAnsi="Times New Roman" w:cs="Times New Roman"/>
          <w:sz w:val="26"/>
          <w:szCs w:val="26"/>
        </w:rPr>
        <w:t xml:space="preserve">. Đặc biệt, </w:t>
      </w:r>
      <w:r w:rsidR="00E62092" w:rsidRPr="008C25DE">
        <w:rPr>
          <w:rFonts w:ascii="Times New Roman" w:eastAsia="Calibri" w:hAnsi="Times New Roman" w:cs="Times New Roman"/>
          <w:sz w:val="26"/>
          <w:szCs w:val="26"/>
        </w:rPr>
        <w:t xml:space="preserve">yêu cầu </w:t>
      </w:r>
      <w:r w:rsidR="004450BD" w:rsidRPr="008C25DE">
        <w:rPr>
          <w:rFonts w:ascii="Times New Roman" w:eastAsia="Calibri" w:hAnsi="Times New Roman" w:cs="Times New Roman"/>
          <w:sz w:val="26"/>
          <w:szCs w:val="26"/>
        </w:rPr>
        <w:t xml:space="preserve">các giảng viên trong khoa nâng cao trình độ ngoại ngữ, tiếp thu công nghệ mới để phục vụ cho hoạt động </w:t>
      </w:r>
      <w:r w:rsidR="00E147EA" w:rsidRPr="00E147EA">
        <w:rPr>
          <w:rFonts w:ascii="Times New Roman" w:eastAsia="Calibri" w:hAnsi="Times New Roman" w:cs="Times New Roman"/>
          <w:sz w:val="26"/>
          <w:szCs w:val="26"/>
        </w:rPr>
        <w:t>thiết kế bài giảng</w:t>
      </w:r>
      <w:r w:rsidR="004450BD" w:rsidRPr="008C25DE">
        <w:rPr>
          <w:rFonts w:ascii="Times New Roman" w:eastAsia="Calibri" w:hAnsi="Times New Roman" w:cs="Times New Roman"/>
          <w:sz w:val="26"/>
          <w:szCs w:val="26"/>
        </w:rPr>
        <w:t xml:space="preserve"> và giảng dạy.</w:t>
      </w:r>
      <w:r w:rsidR="00E62092" w:rsidRPr="008C25DE">
        <w:rPr>
          <w:rFonts w:ascii="Times New Roman" w:eastAsia="Calibri" w:hAnsi="Times New Roman" w:cs="Times New Roman"/>
          <w:sz w:val="26"/>
          <w:szCs w:val="26"/>
        </w:rPr>
        <w:t xml:space="preserve"> Khuyến khích giảng viên trong khoa tham gia vào việc xây dựng và thực hiện các đề án</w:t>
      </w:r>
      <w:r w:rsidR="00E147EA" w:rsidRPr="00E147EA">
        <w:rPr>
          <w:rFonts w:ascii="Times New Roman" w:eastAsia="Calibri" w:hAnsi="Times New Roman" w:cs="Times New Roman"/>
          <w:sz w:val="26"/>
          <w:szCs w:val="26"/>
        </w:rPr>
        <w:t xml:space="preserve">, dự án và các hoạt động thực tiễn bên ngoài Trường nhằm </w:t>
      </w:r>
      <w:r w:rsidR="00E62092" w:rsidRPr="008C25DE">
        <w:rPr>
          <w:rFonts w:ascii="Times New Roman" w:eastAsia="Calibri" w:hAnsi="Times New Roman" w:cs="Times New Roman"/>
          <w:sz w:val="26"/>
          <w:szCs w:val="26"/>
        </w:rPr>
        <w:t xml:space="preserve">bổ sung kiến thức thực </w:t>
      </w:r>
      <w:r w:rsidR="006070B8" w:rsidRPr="008C25DE">
        <w:rPr>
          <w:rFonts w:ascii="Times New Roman" w:eastAsia="Calibri" w:hAnsi="Times New Roman" w:cs="Times New Roman"/>
          <w:sz w:val="26"/>
          <w:szCs w:val="26"/>
        </w:rPr>
        <w:t>tế</w:t>
      </w:r>
      <w:r w:rsidR="00E62092" w:rsidRPr="008C25DE">
        <w:rPr>
          <w:rFonts w:ascii="Times New Roman" w:eastAsia="Calibri" w:hAnsi="Times New Roman" w:cs="Times New Roman"/>
          <w:sz w:val="26"/>
          <w:szCs w:val="26"/>
        </w:rPr>
        <w:t xml:space="preserve"> phục vụ công tác giảng dạy</w:t>
      </w:r>
      <w:r w:rsidR="00897C49" w:rsidRPr="008C25DE">
        <w:rPr>
          <w:rFonts w:ascii="Times New Roman" w:eastAsia="Calibri" w:hAnsi="Times New Roman" w:cs="Times New Roman"/>
          <w:sz w:val="26"/>
          <w:szCs w:val="26"/>
        </w:rPr>
        <w:t xml:space="preserve"> và nghiên cứu</w:t>
      </w:r>
      <w:r w:rsidR="00E62092" w:rsidRPr="008C25DE">
        <w:rPr>
          <w:rFonts w:ascii="Times New Roman" w:eastAsia="Calibri" w:hAnsi="Times New Roman" w:cs="Times New Roman"/>
          <w:sz w:val="26"/>
          <w:szCs w:val="26"/>
        </w:rPr>
        <w:t>.</w:t>
      </w:r>
    </w:p>
    <w:p w14:paraId="059A77C6" w14:textId="6C3C237B" w:rsidR="008C7E47" w:rsidRPr="008C25DE" w:rsidRDefault="008C7E47" w:rsidP="008C25DE">
      <w:pPr>
        <w:pStyle w:val="ListParagraph"/>
        <w:numPr>
          <w:ilvl w:val="0"/>
          <w:numId w:val="5"/>
        </w:numPr>
        <w:spacing w:before="120" w:after="200" w:line="360" w:lineRule="auto"/>
        <w:ind w:left="0" w:firstLine="567"/>
        <w:jc w:val="both"/>
        <w:rPr>
          <w:rFonts w:ascii="Times New Roman" w:eastAsia="Calibri" w:hAnsi="Times New Roman" w:cs="Times New Roman"/>
          <w:b/>
          <w:bCs/>
          <w:i/>
          <w:iCs/>
          <w:sz w:val="26"/>
          <w:szCs w:val="26"/>
        </w:rPr>
      </w:pPr>
      <w:r w:rsidRPr="008C25DE">
        <w:rPr>
          <w:rFonts w:ascii="Times New Roman" w:eastAsia="Calibri" w:hAnsi="Times New Roman" w:cs="Times New Roman"/>
          <w:b/>
          <w:bCs/>
          <w:i/>
          <w:iCs/>
          <w:sz w:val="26"/>
          <w:szCs w:val="26"/>
        </w:rPr>
        <w:t xml:space="preserve">Về </w:t>
      </w:r>
      <w:r w:rsidR="0023790C" w:rsidRPr="008C25DE">
        <w:rPr>
          <w:rFonts w:ascii="Times New Roman" w:eastAsia="Calibri" w:hAnsi="Times New Roman" w:cs="Times New Roman"/>
          <w:b/>
          <w:bCs/>
          <w:i/>
          <w:iCs/>
          <w:sz w:val="26"/>
          <w:szCs w:val="26"/>
        </w:rPr>
        <w:t>phương pháp giảng dạy</w:t>
      </w:r>
    </w:p>
    <w:p w14:paraId="5CC72C10" w14:textId="36215FDE" w:rsidR="0023790C" w:rsidRPr="008C25DE" w:rsidRDefault="002D30C0" w:rsidP="008C25DE">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t>G</w:t>
      </w:r>
      <w:r w:rsidR="0023790C" w:rsidRPr="008C25DE">
        <w:rPr>
          <w:rFonts w:ascii="Times New Roman" w:eastAsia="Calibri" w:hAnsi="Times New Roman" w:cs="Times New Roman"/>
          <w:sz w:val="26"/>
          <w:szCs w:val="26"/>
        </w:rPr>
        <w:t xml:space="preserve">iảng viên của khoa phải tiếp thu và vận dụng được phương pháp giảng dạy mới, </w:t>
      </w:r>
      <w:r w:rsidR="00B83142" w:rsidRPr="008C25DE">
        <w:rPr>
          <w:rFonts w:ascii="Times New Roman" w:eastAsia="Calibri" w:hAnsi="Times New Roman" w:cs="Times New Roman"/>
          <w:sz w:val="26"/>
          <w:szCs w:val="26"/>
        </w:rPr>
        <w:t xml:space="preserve">tiên tiến, </w:t>
      </w:r>
      <w:r w:rsidR="0023790C" w:rsidRPr="008C25DE">
        <w:rPr>
          <w:rFonts w:ascii="Times New Roman" w:eastAsia="Calibri" w:hAnsi="Times New Roman" w:cs="Times New Roman"/>
          <w:sz w:val="26"/>
          <w:szCs w:val="26"/>
        </w:rPr>
        <w:t xml:space="preserve">luôn học hỏi kinh nghiệm từ các đồng nghiệp giảng dạy các </w:t>
      </w:r>
      <w:r w:rsidR="00E147EA" w:rsidRPr="00E147EA">
        <w:rPr>
          <w:rFonts w:ascii="Times New Roman" w:eastAsia="Calibri" w:hAnsi="Times New Roman" w:cs="Times New Roman"/>
          <w:sz w:val="26"/>
          <w:szCs w:val="26"/>
        </w:rPr>
        <w:t>học phần thuộc lĩnh vực</w:t>
      </w:r>
      <w:r w:rsidR="0023790C" w:rsidRPr="008C25DE">
        <w:rPr>
          <w:rFonts w:ascii="Times New Roman" w:eastAsia="Calibri" w:hAnsi="Times New Roman" w:cs="Times New Roman"/>
          <w:sz w:val="26"/>
          <w:szCs w:val="26"/>
        </w:rPr>
        <w:t xml:space="preserve"> </w:t>
      </w:r>
      <w:r w:rsidR="001A01C0" w:rsidRPr="001A01C0">
        <w:rPr>
          <w:rFonts w:ascii="Times New Roman" w:eastAsia="Calibri" w:hAnsi="Times New Roman" w:cs="Times New Roman"/>
          <w:sz w:val="26"/>
          <w:szCs w:val="26"/>
        </w:rPr>
        <w:t>luật quốc tế</w:t>
      </w:r>
      <w:r w:rsidR="0023790C" w:rsidRPr="008C25DE">
        <w:rPr>
          <w:rFonts w:ascii="Times New Roman" w:eastAsia="Calibri" w:hAnsi="Times New Roman" w:cs="Times New Roman"/>
          <w:sz w:val="26"/>
          <w:szCs w:val="26"/>
        </w:rPr>
        <w:t xml:space="preserve"> từ các nước </w:t>
      </w:r>
      <w:r w:rsidR="00B83142" w:rsidRPr="008C25DE">
        <w:rPr>
          <w:rFonts w:ascii="Times New Roman" w:eastAsia="Calibri" w:hAnsi="Times New Roman" w:cs="Times New Roman"/>
          <w:sz w:val="26"/>
          <w:szCs w:val="26"/>
        </w:rPr>
        <w:t>phát triển</w:t>
      </w:r>
      <w:r w:rsidR="0023790C" w:rsidRPr="008C25DE">
        <w:rPr>
          <w:rFonts w:ascii="Times New Roman" w:eastAsia="Calibri" w:hAnsi="Times New Roman" w:cs="Times New Roman"/>
          <w:sz w:val="26"/>
          <w:szCs w:val="26"/>
        </w:rPr>
        <w:t xml:space="preserve">. </w:t>
      </w:r>
      <w:r w:rsidR="00E62092" w:rsidRPr="008C25DE">
        <w:rPr>
          <w:rFonts w:ascii="Times New Roman" w:eastAsia="Calibri" w:hAnsi="Times New Roman" w:cs="Times New Roman"/>
          <w:sz w:val="26"/>
          <w:szCs w:val="26"/>
        </w:rPr>
        <w:t xml:space="preserve">Đề </w:t>
      </w:r>
      <w:r w:rsidR="006070B8" w:rsidRPr="008C25DE">
        <w:rPr>
          <w:rFonts w:ascii="Times New Roman" w:eastAsia="Calibri" w:hAnsi="Times New Roman" w:cs="Times New Roman"/>
          <w:sz w:val="26"/>
          <w:szCs w:val="26"/>
        </w:rPr>
        <w:t>xuất</w:t>
      </w:r>
      <w:r w:rsidR="00E62092" w:rsidRPr="008C25DE">
        <w:rPr>
          <w:rFonts w:ascii="Times New Roman" w:eastAsia="Calibri" w:hAnsi="Times New Roman" w:cs="Times New Roman"/>
          <w:sz w:val="26"/>
          <w:szCs w:val="26"/>
        </w:rPr>
        <w:t xml:space="preserve"> </w:t>
      </w:r>
      <w:r w:rsidR="00E147EA" w:rsidRPr="00E147EA">
        <w:rPr>
          <w:rFonts w:ascii="Times New Roman" w:eastAsia="Calibri" w:hAnsi="Times New Roman" w:cs="Times New Roman"/>
          <w:sz w:val="26"/>
          <w:szCs w:val="26"/>
        </w:rPr>
        <w:t xml:space="preserve">Lãnh đạo </w:t>
      </w:r>
      <w:r w:rsidR="00E147EA">
        <w:rPr>
          <w:rFonts w:ascii="Times New Roman" w:eastAsia="Calibri" w:hAnsi="Times New Roman" w:cs="Times New Roman"/>
          <w:sz w:val="26"/>
          <w:szCs w:val="26"/>
        </w:rPr>
        <w:t>Trường</w:t>
      </w:r>
      <w:r w:rsidR="00E62092" w:rsidRPr="008C25DE">
        <w:rPr>
          <w:rFonts w:ascii="Times New Roman" w:eastAsia="Calibri" w:hAnsi="Times New Roman" w:cs="Times New Roman"/>
          <w:sz w:val="26"/>
          <w:szCs w:val="26"/>
        </w:rPr>
        <w:t xml:space="preserve"> cho phép giảng viên của khoa đăng ký tham gia các khóa học ngắn hạn trong nước và nước ngoài về phương pháp giảng dạy, về tiếp thu kinh nghiệm và công nghệ mới trong</w:t>
      </w:r>
      <w:r w:rsidR="00B83142" w:rsidRPr="008C25DE">
        <w:rPr>
          <w:rFonts w:ascii="Times New Roman" w:eastAsia="Calibri" w:hAnsi="Times New Roman" w:cs="Times New Roman"/>
          <w:sz w:val="26"/>
          <w:szCs w:val="26"/>
        </w:rPr>
        <w:t xml:space="preserve"> </w:t>
      </w:r>
      <w:r w:rsidR="00E147EA" w:rsidRPr="00E147EA">
        <w:rPr>
          <w:rFonts w:ascii="Times New Roman" w:eastAsia="Calibri" w:hAnsi="Times New Roman" w:cs="Times New Roman"/>
          <w:sz w:val="26"/>
          <w:szCs w:val="26"/>
        </w:rPr>
        <w:t>nghiên cứu và giảng dạy</w:t>
      </w:r>
      <w:r w:rsidR="00E62092" w:rsidRPr="008C25DE">
        <w:rPr>
          <w:rFonts w:ascii="Times New Roman" w:eastAsia="Calibri" w:hAnsi="Times New Roman" w:cs="Times New Roman"/>
          <w:sz w:val="26"/>
          <w:szCs w:val="26"/>
        </w:rPr>
        <w:t xml:space="preserve">. </w:t>
      </w:r>
      <w:r w:rsidR="0023790C" w:rsidRPr="008C25DE">
        <w:rPr>
          <w:rFonts w:ascii="Times New Roman" w:eastAsia="Calibri" w:hAnsi="Times New Roman" w:cs="Times New Roman"/>
          <w:sz w:val="26"/>
          <w:szCs w:val="26"/>
        </w:rPr>
        <w:t>Hàng năm khoa tổ chức các buổi tọa đàm về phương pháp giảng dạy để trao đổi cũng như học hỏi kinh nghiệm trong giảng dạy đối với các giảng viên trong nước và nước ngoài.</w:t>
      </w:r>
      <w:r w:rsidR="00167F88" w:rsidRPr="008C25DE">
        <w:rPr>
          <w:rFonts w:ascii="Times New Roman" w:eastAsia="Calibri" w:hAnsi="Times New Roman" w:cs="Times New Roman"/>
          <w:sz w:val="26"/>
          <w:szCs w:val="26"/>
        </w:rPr>
        <w:t xml:space="preserve"> Tăng cường sử dụng phương pháp tình huống vào giảng dạy để nâng cao kỹ năng giải quyết vấn đề cho sinh viên.</w:t>
      </w:r>
    </w:p>
    <w:p w14:paraId="2602632B" w14:textId="0D5751DB" w:rsidR="008C7E47" w:rsidRPr="008C25DE" w:rsidRDefault="008C7E47" w:rsidP="008C25DE">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lastRenderedPageBreak/>
        <w:t xml:space="preserve">Để nâng cao kiến thức và kỹ năng thực tiễn cho sinh viên, </w:t>
      </w:r>
      <w:r w:rsidR="00E147EA" w:rsidRPr="00E147EA">
        <w:rPr>
          <w:rFonts w:ascii="Times New Roman" w:eastAsia="Calibri" w:hAnsi="Times New Roman" w:cs="Times New Roman"/>
          <w:sz w:val="26"/>
          <w:szCs w:val="26"/>
        </w:rPr>
        <w:t>k</w:t>
      </w:r>
      <w:r w:rsidR="00E147EA" w:rsidRPr="008C25DE">
        <w:rPr>
          <w:rFonts w:ascii="Times New Roman" w:eastAsia="Calibri" w:hAnsi="Times New Roman" w:cs="Times New Roman"/>
          <w:sz w:val="26"/>
          <w:szCs w:val="26"/>
        </w:rPr>
        <w:t xml:space="preserve">ế hoạch đến </w:t>
      </w:r>
      <w:r w:rsidR="00E147EA" w:rsidRPr="00E147EA">
        <w:rPr>
          <w:rFonts w:ascii="Times New Roman" w:eastAsia="Calibri" w:hAnsi="Times New Roman" w:cs="Times New Roman"/>
          <w:sz w:val="26"/>
          <w:szCs w:val="26"/>
        </w:rPr>
        <w:t xml:space="preserve">giai đoạn </w:t>
      </w:r>
      <w:r w:rsidR="00E147EA" w:rsidRPr="008C25DE">
        <w:rPr>
          <w:rFonts w:ascii="Times New Roman" w:eastAsia="Calibri" w:hAnsi="Times New Roman" w:cs="Times New Roman"/>
          <w:sz w:val="26"/>
          <w:szCs w:val="26"/>
        </w:rPr>
        <w:t>2025</w:t>
      </w:r>
      <w:r w:rsidR="00E147EA" w:rsidRPr="00E147EA">
        <w:rPr>
          <w:rFonts w:ascii="Times New Roman" w:eastAsia="Calibri" w:hAnsi="Times New Roman" w:cs="Times New Roman"/>
          <w:sz w:val="26"/>
          <w:szCs w:val="26"/>
        </w:rPr>
        <w:t xml:space="preserve"> </w:t>
      </w:r>
      <w:r w:rsidR="00E147EA">
        <w:rPr>
          <w:rFonts w:ascii="Times New Roman" w:eastAsia="Calibri" w:hAnsi="Times New Roman" w:cs="Times New Roman"/>
          <w:sz w:val="26"/>
          <w:szCs w:val="26"/>
        </w:rPr>
        <w:t>–</w:t>
      </w:r>
      <w:r w:rsidR="00E147EA" w:rsidRPr="00E147EA">
        <w:rPr>
          <w:rFonts w:ascii="Times New Roman" w:eastAsia="Calibri" w:hAnsi="Times New Roman" w:cs="Times New Roman"/>
          <w:sz w:val="26"/>
          <w:szCs w:val="26"/>
        </w:rPr>
        <w:t xml:space="preserve"> 2030</w:t>
      </w:r>
      <w:r w:rsidR="00E147EA" w:rsidRPr="008C25DE">
        <w:rPr>
          <w:rFonts w:ascii="Times New Roman" w:eastAsia="Calibri" w:hAnsi="Times New Roman" w:cs="Times New Roman"/>
          <w:sz w:val="26"/>
          <w:szCs w:val="26"/>
        </w:rPr>
        <w:t xml:space="preserve">, khi </w:t>
      </w:r>
      <w:r w:rsidR="00E147EA">
        <w:rPr>
          <w:rFonts w:ascii="Times New Roman" w:eastAsia="Calibri" w:hAnsi="Times New Roman" w:cs="Times New Roman"/>
          <w:sz w:val="26"/>
          <w:szCs w:val="26"/>
        </w:rPr>
        <w:t>Trường</w:t>
      </w:r>
      <w:r w:rsidR="00E147EA" w:rsidRPr="008C25DE">
        <w:rPr>
          <w:rFonts w:ascii="Times New Roman" w:eastAsia="Calibri" w:hAnsi="Times New Roman" w:cs="Times New Roman"/>
          <w:sz w:val="26"/>
          <w:szCs w:val="26"/>
        </w:rPr>
        <w:t xml:space="preserve"> có cơ sở vật chất khang trang, đề nghị </w:t>
      </w:r>
      <w:r w:rsidR="00E147EA" w:rsidRPr="00E147EA">
        <w:rPr>
          <w:rFonts w:ascii="Times New Roman" w:eastAsia="Calibri" w:hAnsi="Times New Roman" w:cs="Times New Roman"/>
          <w:sz w:val="26"/>
          <w:szCs w:val="26"/>
        </w:rPr>
        <w:t xml:space="preserve">Lãnh đạo </w:t>
      </w:r>
      <w:r w:rsidR="00E147EA" w:rsidRPr="008C25DE">
        <w:rPr>
          <w:rFonts w:ascii="Times New Roman" w:eastAsia="Calibri" w:hAnsi="Times New Roman" w:cs="Times New Roman"/>
          <w:sz w:val="26"/>
          <w:szCs w:val="26"/>
        </w:rPr>
        <w:t xml:space="preserve">Trường xây dựng phòng thực hành đa năng với trang thiết bị hiện đại cho sinh viên ngành </w:t>
      </w:r>
      <w:r w:rsidR="00E147EA" w:rsidRPr="001A01C0">
        <w:rPr>
          <w:rFonts w:ascii="Times New Roman" w:eastAsia="Calibri" w:hAnsi="Times New Roman" w:cs="Times New Roman"/>
          <w:sz w:val="26"/>
          <w:szCs w:val="26"/>
        </w:rPr>
        <w:t>Luật và ngành Luật Thương mại quốc tế</w:t>
      </w:r>
      <w:r w:rsidR="000E28E8" w:rsidRPr="000E28E8">
        <w:rPr>
          <w:rFonts w:ascii="Times New Roman" w:eastAsia="Calibri" w:hAnsi="Times New Roman" w:cs="Times New Roman"/>
          <w:sz w:val="26"/>
          <w:szCs w:val="26"/>
        </w:rPr>
        <w:t xml:space="preserve"> nhằm</w:t>
      </w:r>
      <w:r w:rsidR="00E147EA" w:rsidRPr="00E147EA">
        <w:rPr>
          <w:rFonts w:ascii="Times New Roman" w:eastAsia="Calibri" w:hAnsi="Times New Roman" w:cs="Times New Roman"/>
          <w:sz w:val="26"/>
          <w:szCs w:val="26"/>
        </w:rPr>
        <w:t xml:space="preserve"> phục vụ cho các học phần thuộc lĩnh vực luật quốc tế để người học rèn luyện và thực hành các kỹ năng như tố tụng trọng tài quốc tế, </w:t>
      </w:r>
      <w:r w:rsidR="000E28E8" w:rsidRPr="000E28E8">
        <w:rPr>
          <w:rFonts w:ascii="Times New Roman" w:eastAsia="Calibri" w:hAnsi="Times New Roman" w:cs="Times New Roman"/>
          <w:sz w:val="26"/>
          <w:szCs w:val="26"/>
        </w:rPr>
        <w:t xml:space="preserve">hội nghị mô phỏng, </w:t>
      </w:r>
      <w:r w:rsidR="00E147EA" w:rsidRPr="00E147EA">
        <w:rPr>
          <w:rFonts w:ascii="Times New Roman" w:eastAsia="Calibri" w:hAnsi="Times New Roman" w:cs="Times New Roman"/>
          <w:sz w:val="26"/>
          <w:szCs w:val="26"/>
        </w:rPr>
        <w:t>kỹ năng đàm phán, soạn thảo, ký kết hợp đồng thương mại quốc tế...</w:t>
      </w:r>
      <w:r w:rsidRPr="008C25DE">
        <w:rPr>
          <w:rFonts w:ascii="Times New Roman" w:eastAsia="Calibri" w:hAnsi="Times New Roman" w:cs="Times New Roman"/>
          <w:sz w:val="26"/>
          <w:szCs w:val="26"/>
        </w:rPr>
        <w:t xml:space="preserve">. </w:t>
      </w:r>
    </w:p>
    <w:p w14:paraId="7077ACCE" w14:textId="0FA3D1AC" w:rsidR="007A45FF" w:rsidRPr="008C25DE" w:rsidRDefault="0023790C" w:rsidP="008C25DE">
      <w:pPr>
        <w:pStyle w:val="ListParagraph"/>
        <w:numPr>
          <w:ilvl w:val="0"/>
          <w:numId w:val="5"/>
        </w:numPr>
        <w:spacing w:before="120" w:after="200" w:line="360" w:lineRule="auto"/>
        <w:ind w:left="0" w:firstLine="567"/>
        <w:jc w:val="both"/>
        <w:rPr>
          <w:rFonts w:ascii="Times New Roman" w:hAnsi="Times New Roman" w:cs="Times New Roman"/>
          <w:b/>
          <w:bCs/>
          <w:i/>
          <w:iCs/>
          <w:sz w:val="26"/>
          <w:szCs w:val="26"/>
        </w:rPr>
      </w:pPr>
      <w:r w:rsidRPr="008C25DE">
        <w:rPr>
          <w:rFonts w:ascii="Times New Roman" w:hAnsi="Times New Roman" w:cs="Times New Roman"/>
          <w:b/>
          <w:bCs/>
          <w:i/>
          <w:iCs/>
          <w:sz w:val="26"/>
          <w:szCs w:val="26"/>
        </w:rPr>
        <w:t>Về nghiên cứu khoa học</w:t>
      </w:r>
    </w:p>
    <w:p w14:paraId="0170FF28" w14:textId="4BFA1442" w:rsidR="00D73D57" w:rsidRPr="000E28E8" w:rsidRDefault="00D73D57" w:rsidP="008C25DE">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t xml:space="preserve">Hàng năm, </w:t>
      </w:r>
      <w:r w:rsidR="000E28E8" w:rsidRPr="000E28E8">
        <w:rPr>
          <w:rFonts w:ascii="Times New Roman" w:eastAsia="Calibri" w:hAnsi="Times New Roman" w:cs="Times New Roman"/>
          <w:sz w:val="26"/>
          <w:szCs w:val="26"/>
        </w:rPr>
        <w:t>Lãnh đạo Khoa</w:t>
      </w:r>
      <w:r w:rsidRPr="008C25DE">
        <w:rPr>
          <w:rFonts w:ascii="Times New Roman" w:eastAsia="Calibri" w:hAnsi="Times New Roman" w:cs="Times New Roman"/>
          <w:sz w:val="26"/>
          <w:szCs w:val="26"/>
        </w:rPr>
        <w:t xml:space="preserve"> đề ra chỉ tiêu cho các giảng viên trong </w:t>
      </w:r>
      <w:r w:rsidR="000E28E8" w:rsidRPr="008C25DE">
        <w:rPr>
          <w:rFonts w:ascii="Times New Roman" w:eastAsia="Calibri" w:hAnsi="Times New Roman" w:cs="Times New Roman"/>
          <w:sz w:val="26"/>
          <w:szCs w:val="26"/>
        </w:rPr>
        <w:t xml:space="preserve">Khoa </w:t>
      </w:r>
      <w:r w:rsidRPr="008C25DE">
        <w:rPr>
          <w:rFonts w:ascii="Times New Roman" w:eastAsia="Calibri" w:hAnsi="Times New Roman" w:cs="Times New Roman"/>
          <w:sz w:val="26"/>
          <w:szCs w:val="26"/>
        </w:rPr>
        <w:t xml:space="preserve">tham gia </w:t>
      </w:r>
      <w:r w:rsidR="000E28E8" w:rsidRPr="008C25DE">
        <w:rPr>
          <w:rFonts w:ascii="Times New Roman" w:eastAsia="Calibri" w:hAnsi="Times New Roman" w:cs="Times New Roman"/>
          <w:sz w:val="26"/>
          <w:szCs w:val="26"/>
        </w:rPr>
        <w:t xml:space="preserve">viết bài tham luận </w:t>
      </w:r>
      <w:r w:rsidR="000E28E8" w:rsidRPr="000E28E8">
        <w:rPr>
          <w:rFonts w:ascii="Times New Roman" w:eastAsia="Calibri" w:hAnsi="Times New Roman" w:cs="Times New Roman"/>
          <w:sz w:val="26"/>
          <w:szCs w:val="26"/>
        </w:rPr>
        <w:t xml:space="preserve">và công bố </w:t>
      </w:r>
      <w:r w:rsidR="000E28E8" w:rsidRPr="008C25DE">
        <w:rPr>
          <w:rFonts w:ascii="Times New Roman" w:eastAsia="Calibri" w:hAnsi="Times New Roman" w:cs="Times New Roman"/>
          <w:sz w:val="26"/>
          <w:szCs w:val="26"/>
        </w:rPr>
        <w:t xml:space="preserve">trong các hội thảo </w:t>
      </w:r>
      <w:r w:rsidR="000E28E8" w:rsidRPr="000E28E8">
        <w:rPr>
          <w:rFonts w:ascii="Times New Roman" w:eastAsia="Calibri" w:hAnsi="Times New Roman" w:cs="Times New Roman"/>
          <w:sz w:val="26"/>
          <w:szCs w:val="26"/>
        </w:rPr>
        <w:t xml:space="preserve">khoa học trong và </w:t>
      </w:r>
      <w:r w:rsidR="000E28E8" w:rsidRPr="008C25DE">
        <w:rPr>
          <w:rFonts w:ascii="Times New Roman" w:eastAsia="Calibri" w:hAnsi="Times New Roman" w:cs="Times New Roman"/>
          <w:sz w:val="26"/>
          <w:szCs w:val="26"/>
        </w:rPr>
        <w:t>ngoài trường</w:t>
      </w:r>
      <w:r w:rsidR="000E28E8" w:rsidRPr="000E28E8">
        <w:rPr>
          <w:rFonts w:ascii="Times New Roman" w:eastAsia="Calibri" w:hAnsi="Times New Roman" w:cs="Times New Roman"/>
          <w:sz w:val="26"/>
          <w:szCs w:val="26"/>
        </w:rPr>
        <w:t xml:space="preserve">, đặc biệt là các </w:t>
      </w:r>
      <w:r w:rsidR="000E28E8" w:rsidRPr="008C25DE">
        <w:rPr>
          <w:rFonts w:ascii="Times New Roman" w:eastAsia="Calibri" w:hAnsi="Times New Roman" w:cs="Times New Roman"/>
          <w:sz w:val="26"/>
          <w:szCs w:val="26"/>
        </w:rPr>
        <w:t>hội thảo quốc tế</w:t>
      </w:r>
      <w:r w:rsidR="000E28E8" w:rsidRPr="000E28E8">
        <w:rPr>
          <w:rFonts w:ascii="Times New Roman" w:eastAsia="Calibri" w:hAnsi="Times New Roman" w:cs="Times New Roman"/>
          <w:sz w:val="26"/>
          <w:szCs w:val="26"/>
        </w:rPr>
        <w:t>; gia tăng số lượng các</w:t>
      </w:r>
      <w:r w:rsidRPr="008C25DE">
        <w:rPr>
          <w:rFonts w:ascii="Times New Roman" w:eastAsia="Calibri" w:hAnsi="Times New Roman" w:cs="Times New Roman"/>
          <w:sz w:val="26"/>
          <w:szCs w:val="26"/>
        </w:rPr>
        <w:t xml:space="preserve"> bài </w:t>
      </w:r>
      <w:r w:rsidR="000E28E8" w:rsidRPr="000E28E8">
        <w:rPr>
          <w:rFonts w:ascii="Times New Roman" w:eastAsia="Calibri" w:hAnsi="Times New Roman" w:cs="Times New Roman"/>
          <w:sz w:val="26"/>
          <w:szCs w:val="26"/>
        </w:rPr>
        <w:t xml:space="preserve">viết công bố trên các </w:t>
      </w:r>
      <w:r w:rsidRPr="008C25DE">
        <w:rPr>
          <w:rFonts w:ascii="Times New Roman" w:eastAsia="Calibri" w:hAnsi="Times New Roman" w:cs="Times New Roman"/>
          <w:sz w:val="26"/>
          <w:szCs w:val="26"/>
        </w:rPr>
        <w:t>tạp chí</w:t>
      </w:r>
      <w:r w:rsidR="000E28E8" w:rsidRPr="000E28E8">
        <w:rPr>
          <w:rFonts w:ascii="Times New Roman" w:eastAsia="Calibri" w:hAnsi="Times New Roman" w:cs="Times New Roman"/>
          <w:sz w:val="26"/>
          <w:szCs w:val="26"/>
        </w:rPr>
        <w:t xml:space="preserve"> pháp lý uy tín, có chỉ số cao</w:t>
      </w:r>
      <w:r w:rsidR="00975BA9" w:rsidRPr="008C25DE">
        <w:rPr>
          <w:rFonts w:ascii="Times New Roman" w:eastAsia="Calibri" w:hAnsi="Times New Roman" w:cs="Times New Roman"/>
          <w:sz w:val="26"/>
          <w:szCs w:val="26"/>
        </w:rPr>
        <w:t xml:space="preserve"> trong </w:t>
      </w:r>
      <w:r w:rsidR="000E28E8" w:rsidRPr="000E28E8">
        <w:rPr>
          <w:rFonts w:ascii="Times New Roman" w:eastAsia="Calibri" w:hAnsi="Times New Roman" w:cs="Times New Roman"/>
          <w:sz w:val="26"/>
          <w:szCs w:val="26"/>
        </w:rPr>
        <w:t>và ngoài nước</w:t>
      </w:r>
      <w:r w:rsidRPr="008C25DE">
        <w:rPr>
          <w:rFonts w:ascii="Times New Roman" w:eastAsia="Calibri" w:hAnsi="Times New Roman" w:cs="Times New Roman"/>
          <w:sz w:val="26"/>
          <w:szCs w:val="26"/>
        </w:rPr>
        <w:t xml:space="preserve">. </w:t>
      </w:r>
      <w:r w:rsidR="000E28E8" w:rsidRPr="000E28E8">
        <w:rPr>
          <w:rFonts w:ascii="Times New Roman" w:eastAsia="Calibri" w:hAnsi="Times New Roman" w:cs="Times New Roman"/>
          <w:sz w:val="26"/>
          <w:szCs w:val="26"/>
        </w:rPr>
        <w:t>Trong đó, đặc biệt k</w:t>
      </w:r>
      <w:r w:rsidRPr="008C25DE">
        <w:rPr>
          <w:rFonts w:ascii="Times New Roman" w:eastAsia="Calibri" w:hAnsi="Times New Roman" w:cs="Times New Roman"/>
          <w:sz w:val="26"/>
          <w:szCs w:val="26"/>
        </w:rPr>
        <w:t xml:space="preserve">huyến khích giảng viên trong </w:t>
      </w:r>
      <w:r w:rsidR="000E28E8" w:rsidRPr="008C25DE">
        <w:rPr>
          <w:rFonts w:ascii="Times New Roman" w:eastAsia="Calibri" w:hAnsi="Times New Roman" w:cs="Times New Roman"/>
          <w:sz w:val="26"/>
          <w:szCs w:val="26"/>
        </w:rPr>
        <w:t xml:space="preserve">Khoa </w:t>
      </w:r>
      <w:r w:rsidRPr="008C25DE">
        <w:rPr>
          <w:rFonts w:ascii="Times New Roman" w:eastAsia="Calibri" w:hAnsi="Times New Roman" w:cs="Times New Roman"/>
          <w:sz w:val="26"/>
          <w:szCs w:val="26"/>
        </w:rPr>
        <w:t xml:space="preserve">tham gia các hoạt động nghiên cứu </w:t>
      </w:r>
      <w:r w:rsidR="000E28E8" w:rsidRPr="000E28E8">
        <w:rPr>
          <w:rFonts w:ascii="Times New Roman" w:eastAsia="Calibri" w:hAnsi="Times New Roman" w:cs="Times New Roman"/>
          <w:sz w:val="26"/>
          <w:szCs w:val="26"/>
        </w:rPr>
        <w:t>và công bố các</w:t>
      </w:r>
      <w:r w:rsidRPr="008C25DE">
        <w:rPr>
          <w:rFonts w:ascii="Times New Roman" w:eastAsia="Calibri" w:hAnsi="Times New Roman" w:cs="Times New Roman"/>
          <w:sz w:val="26"/>
          <w:szCs w:val="26"/>
        </w:rPr>
        <w:t xml:space="preserve"> bài báo </w:t>
      </w:r>
      <w:r w:rsidR="00975BA9" w:rsidRPr="008C25DE">
        <w:rPr>
          <w:rFonts w:ascii="Times New Roman" w:eastAsia="Calibri" w:hAnsi="Times New Roman" w:cs="Times New Roman"/>
          <w:sz w:val="26"/>
          <w:szCs w:val="26"/>
        </w:rPr>
        <w:t>quốc tế</w:t>
      </w:r>
      <w:r w:rsidR="000E28E8" w:rsidRPr="000E28E8">
        <w:rPr>
          <w:rFonts w:ascii="Times New Roman" w:eastAsia="Calibri" w:hAnsi="Times New Roman" w:cs="Times New Roman"/>
          <w:sz w:val="26"/>
          <w:szCs w:val="26"/>
        </w:rPr>
        <w:t xml:space="preserve"> trên các tạp chí uy tín, có chỉ số cao thuộc hệ thống ISI/SCOPUS</w:t>
      </w:r>
      <w:r w:rsidR="00975BA9" w:rsidRPr="008C25DE">
        <w:rPr>
          <w:rFonts w:ascii="Times New Roman" w:eastAsia="Calibri" w:hAnsi="Times New Roman" w:cs="Times New Roman"/>
          <w:sz w:val="26"/>
          <w:szCs w:val="26"/>
        </w:rPr>
        <w:t xml:space="preserve">. </w:t>
      </w:r>
    </w:p>
    <w:p w14:paraId="2A47285B" w14:textId="18FA0369" w:rsidR="00D73D57" w:rsidRPr="008C25DE" w:rsidRDefault="0023790C" w:rsidP="008C25DE">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t xml:space="preserve">Kế hoạch từ năm </w:t>
      </w:r>
      <w:r w:rsidR="00927C50" w:rsidRPr="008C25DE">
        <w:rPr>
          <w:rFonts w:ascii="Times New Roman" w:eastAsia="Calibri" w:hAnsi="Times New Roman" w:cs="Times New Roman"/>
          <w:sz w:val="26"/>
          <w:szCs w:val="26"/>
        </w:rPr>
        <w:t>2020</w:t>
      </w:r>
      <w:r w:rsidRPr="008C25DE">
        <w:rPr>
          <w:rFonts w:ascii="Times New Roman" w:eastAsia="Calibri" w:hAnsi="Times New Roman" w:cs="Times New Roman"/>
          <w:sz w:val="26"/>
          <w:szCs w:val="26"/>
        </w:rPr>
        <w:t xml:space="preserve"> đến 2030, Khoa </w:t>
      </w:r>
      <w:r w:rsidR="006E5CD4" w:rsidRPr="006E5CD4">
        <w:rPr>
          <w:rFonts w:ascii="Times New Roman" w:eastAsia="Calibri" w:hAnsi="Times New Roman" w:cs="Times New Roman"/>
          <w:sz w:val="26"/>
          <w:szCs w:val="26"/>
        </w:rPr>
        <w:t xml:space="preserve">cần </w:t>
      </w:r>
      <w:r w:rsidR="000E28E8" w:rsidRPr="000E28E8">
        <w:rPr>
          <w:rFonts w:ascii="Times New Roman" w:eastAsia="Calibri" w:hAnsi="Times New Roman" w:cs="Times New Roman"/>
          <w:sz w:val="26"/>
          <w:szCs w:val="26"/>
        </w:rPr>
        <w:t>tăng cường t</w:t>
      </w:r>
      <w:r w:rsidR="000E28E8" w:rsidRPr="008C25DE">
        <w:rPr>
          <w:rFonts w:ascii="Times New Roman" w:eastAsia="Calibri" w:hAnsi="Times New Roman" w:cs="Times New Roman"/>
          <w:sz w:val="26"/>
          <w:szCs w:val="26"/>
        </w:rPr>
        <w:t xml:space="preserve">ổ chức các buổi </w:t>
      </w:r>
      <w:r w:rsidR="006E5CD4" w:rsidRPr="006E5CD4">
        <w:rPr>
          <w:rFonts w:ascii="Times New Roman" w:eastAsia="Calibri" w:hAnsi="Times New Roman" w:cs="Times New Roman"/>
          <w:sz w:val="26"/>
          <w:szCs w:val="26"/>
        </w:rPr>
        <w:t>toạ đàm</w:t>
      </w:r>
      <w:r w:rsidR="000E28E8" w:rsidRPr="000E28E8">
        <w:rPr>
          <w:rFonts w:ascii="Times New Roman" w:eastAsia="Calibri" w:hAnsi="Times New Roman" w:cs="Times New Roman"/>
          <w:sz w:val="26"/>
          <w:szCs w:val="26"/>
        </w:rPr>
        <w:t>, hội thảo khoa học</w:t>
      </w:r>
      <w:r w:rsidR="000E28E8" w:rsidRPr="008C25DE">
        <w:rPr>
          <w:rFonts w:ascii="Times New Roman" w:eastAsia="Calibri" w:hAnsi="Times New Roman" w:cs="Times New Roman"/>
          <w:sz w:val="26"/>
          <w:szCs w:val="26"/>
        </w:rPr>
        <w:t xml:space="preserve"> chuyên đề nghiên cứu và ứng dụng</w:t>
      </w:r>
      <w:r w:rsidR="000E28E8" w:rsidRPr="000E28E8">
        <w:rPr>
          <w:rFonts w:ascii="Times New Roman" w:eastAsia="Calibri" w:hAnsi="Times New Roman" w:cs="Times New Roman"/>
          <w:sz w:val="26"/>
          <w:szCs w:val="26"/>
        </w:rPr>
        <w:t xml:space="preserve"> thực tiễn của các lĩnh vực pháp luật quốc tế</w:t>
      </w:r>
      <w:r w:rsidR="006E5CD4" w:rsidRPr="006E5CD4">
        <w:rPr>
          <w:rFonts w:ascii="Times New Roman" w:eastAsia="Calibri" w:hAnsi="Times New Roman" w:cs="Times New Roman"/>
          <w:sz w:val="26"/>
          <w:szCs w:val="26"/>
        </w:rPr>
        <w:t xml:space="preserve"> với việc kết hợp nhiều phương thức tổ chức nhằm thu hút đông đảo các chuyên gia, nhà nghiên cứu và người học tham gia</w:t>
      </w:r>
      <w:r w:rsidR="000E28E8" w:rsidRPr="008C25DE">
        <w:rPr>
          <w:rFonts w:ascii="Times New Roman" w:eastAsia="Calibri" w:hAnsi="Times New Roman" w:cs="Times New Roman"/>
          <w:sz w:val="26"/>
          <w:szCs w:val="26"/>
        </w:rPr>
        <w:t xml:space="preserve">. </w:t>
      </w:r>
      <w:r w:rsidR="000E28E8" w:rsidRPr="000E28E8">
        <w:rPr>
          <w:rFonts w:ascii="Times New Roman" w:eastAsia="Calibri" w:hAnsi="Times New Roman" w:cs="Times New Roman"/>
          <w:sz w:val="26"/>
          <w:szCs w:val="26"/>
        </w:rPr>
        <w:t>Ngoài ra,</w:t>
      </w:r>
      <w:r w:rsidR="006E5CD4" w:rsidRPr="006E5CD4">
        <w:rPr>
          <w:rFonts w:ascii="Times New Roman" w:eastAsia="Calibri" w:hAnsi="Times New Roman" w:cs="Times New Roman"/>
          <w:sz w:val="26"/>
          <w:szCs w:val="26"/>
        </w:rPr>
        <w:t xml:space="preserve"> để </w:t>
      </w:r>
      <w:r w:rsidR="000E28E8" w:rsidRPr="000E28E8">
        <w:rPr>
          <w:rFonts w:ascii="Times New Roman" w:eastAsia="Calibri" w:hAnsi="Times New Roman" w:cs="Times New Roman"/>
          <w:sz w:val="26"/>
          <w:szCs w:val="26"/>
        </w:rPr>
        <w:t xml:space="preserve">nâng cao hơn nữa chất lượng </w:t>
      </w:r>
      <w:r w:rsidR="006E5CD4" w:rsidRPr="006E5CD4">
        <w:rPr>
          <w:rFonts w:ascii="Times New Roman" w:eastAsia="Calibri" w:hAnsi="Times New Roman" w:cs="Times New Roman"/>
          <w:sz w:val="26"/>
          <w:szCs w:val="26"/>
        </w:rPr>
        <w:t xml:space="preserve">hoạt động nghiên cứu khoa học, Khoa sẽ </w:t>
      </w:r>
      <w:r w:rsidRPr="008C25DE">
        <w:rPr>
          <w:rFonts w:ascii="Times New Roman" w:eastAsia="Calibri" w:hAnsi="Times New Roman" w:cs="Times New Roman"/>
          <w:sz w:val="26"/>
          <w:szCs w:val="26"/>
        </w:rPr>
        <w:t>tổ chức</w:t>
      </w:r>
      <w:r w:rsidR="006E5CD4" w:rsidRPr="006E5CD4">
        <w:rPr>
          <w:rFonts w:ascii="Times New Roman" w:eastAsia="Calibri" w:hAnsi="Times New Roman" w:cs="Times New Roman"/>
          <w:sz w:val="26"/>
          <w:szCs w:val="26"/>
        </w:rPr>
        <w:t xml:space="preserve"> nhiều hơn nữa</w:t>
      </w:r>
      <w:r w:rsidRPr="008C25DE">
        <w:rPr>
          <w:rFonts w:ascii="Times New Roman" w:eastAsia="Calibri" w:hAnsi="Times New Roman" w:cs="Times New Roman"/>
          <w:sz w:val="26"/>
          <w:szCs w:val="26"/>
        </w:rPr>
        <w:t xml:space="preserve"> </w:t>
      </w:r>
      <w:r w:rsidR="000E28E8" w:rsidRPr="000E28E8">
        <w:rPr>
          <w:rFonts w:ascii="Times New Roman" w:eastAsia="Calibri" w:hAnsi="Times New Roman" w:cs="Times New Roman"/>
          <w:sz w:val="26"/>
          <w:szCs w:val="26"/>
        </w:rPr>
        <w:t xml:space="preserve">các </w:t>
      </w:r>
      <w:r w:rsidRPr="008C25DE">
        <w:rPr>
          <w:rFonts w:ascii="Times New Roman" w:eastAsia="Calibri" w:hAnsi="Times New Roman" w:cs="Times New Roman"/>
          <w:sz w:val="26"/>
          <w:szCs w:val="26"/>
        </w:rPr>
        <w:t>hội thảo quốc tế</w:t>
      </w:r>
      <w:r w:rsidR="000E28E8" w:rsidRPr="000E28E8">
        <w:rPr>
          <w:rFonts w:ascii="Times New Roman" w:eastAsia="Calibri" w:hAnsi="Times New Roman" w:cs="Times New Roman"/>
          <w:sz w:val="26"/>
          <w:szCs w:val="26"/>
        </w:rPr>
        <w:t>, có mời các chuyên gia quốc tế tham gia</w:t>
      </w:r>
      <w:r w:rsidRPr="008C25DE">
        <w:rPr>
          <w:rFonts w:ascii="Times New Roman" w:eastAsia="Calibri" w:hAnsi="Times New Roman" w:cs="Times New Roman"/>
          <w:sz w:val="26"/>
          <w:szCs w:val="26"/>
        </w:rPr>
        <w:t xml:space="preserve"> </w:t>
      </w:r>
      <w:r w:rsidR="006E5CD4" w:rsidRPr="006E5CD4">
        <w:rPr>
          <w:rFonts w:ascii="Times New Roman" w:eastAsia="Calibri" w:hAnsi="Times New Roman" w:cs="Times New Roman"/>
          <w:sz w:val="26"/>
          <w:szCs w:val="26"/>
        </w:rPr>
        <w:t>nhằm</w:t>
      </w:r>
      <w:r w:rsidRPr="008C25DE">
        <w:rPr>
          <w:rFonts w:ascii="Times New Roman" w:eastAsia="Calibri" w:hAnsi="Times New Roman" w:cs="Times New Roman"/>
          <w:sz w:val="26"/>
          <w:szCs w:val="26"/>
        </w:rPr>
        <w:t xml:space="preserve"> trao đổi, </w:t>
      </w:r>
      <w:r w:rsidR="000E28E8" w:rsidRPr="000E28E8">
        <w:rPr>
          <w:rFonts w:ascii="Times New Roman" w:eastAsia="Calibri" w:hAnsi="Times New Roman" w:cs="Times New Roman"/>
          <w:sz w:val="26"/>
          <w:szCs w:val="26"/>
        </w:rPr>
        <w:t>chia sẻ kinh nghiệm</w:t>
      </w:r>
      <w:r w:rsidRPr="008C25DE">
        <w:rPr>
          <w:rFonts w:ascii="Times New Roman" w:eastAsia="Calibri" w:hAnsi="Times New Roman" w:cs="Times New Roman"/>
          <w:sz w:val="26"/>
          <w:szCs w:val="26"/>
        </w:rPr>
        <w:t xml:space="preserve"> chuyên môn</w:t>
      </w:r>
      <w:r w:rsidR="000E28E8" w:rsidRPr="000E28E8">
        <w:rPr>
          <w:rFonts w:ascii="Times New Roman" w:eastAsia="Calibri" w:hAnsi="Times New Roman" w:cs="Times New Roman"/>
          <w:sz w:val="26"/>
          <w:szCs w:val="26"/>
        </w:rPr>
        <w:t>, kinh nghiệm nghiên cứu</w:t>
      </w:r>
      <w:r w:rsidRPr="008C25DE">
        <w:rPr>
          <w:rFonts w:ascii="Times New Roman" w:eastAsia="Calibri" w:hAnsi="Times New Roman" w:cs="Times New Roman"/>
          <w:sz w:val="26"/>
          <w:szCs w:val="26"/>
        </w:rPr>
        <w:t xml:space="preserve">. </w:t>
      </w:r>
      <w:r w:rsidR="00D73D57" w:rsidRPr="008C25DE">
        <w:rPr>
          <w:rFonts w:ascii="Times New Roman" w:eastAsia="Calibri" w:hAnsi="Times New Roman" w:cs="Times New Roman"/>
          <w:sz w:val="26"/>
          <w:szCs w:val="26"/>
        </w:rPr>
        <w:t>Khuyến khích các giảng viên tham gia thực hiện nghiên cứu đề tài khoa học, đặc biệt các đề tài cấp Bộ, cấp Nhà nước</w:t>
      </w:r>
      <w:r w:rsidR="000E28E8" w:rsidRPr="000E28E8">
        <w:rPr>
          <w:rFonts w:ascii="Times New Roman" w:eastAsia="Calibri" w:hAnsi="Times New Roman" w:cs="Times New Roman"/>
          <w:sz w:val="26"/>
          <w:szCs w:val="26"/>
        </w:rPr>
        <w:t>, tă</w:t>
      </w:r>
      <w:r w:rsidR="00D73D57" w:rsidRPr="008C25DE">
        <w:rPr>
          <w:rFonts w:ascii="Times New Roman" w:eastAsia="Calibri" w:hAnsi="Times New Roman" w:cs="Times New Roman"/>
          <w:sz w:val="26"/>
          <w:szCs w:val="26"/>
        </w:rPr>
        <w:t xml:space="preserve">ng cường </w:t>
      </w:r>
      <w:r w:rsidR="000E28E8" w:rsidRPr="000E28E8">
        <w:rPr>
          <w:rFonts w:ascii="Times New Roman" w:eastAsia="Calibri" w:hAnsi="Times New Roman" w:cs="Times New Roman"/>
          <w:sz w:val="26"/>
          <w:szCs w:val="26"/>
        </w:rPr>
        <w:t xml:space="preserve">xuất bản các </w:t>
      </w:r>
      <w:r w:rsidR="00D73D57" w:rsidRPr="008C25DE">
        <w:rPr>
          <w:rFonts w:ascii="Times New Roman" w:eastAsia="Calibri" w:hAnsi="Times New Roman" w:cs="Times New Roman"/>
          <w:sz w:val="26"/>
          <w:szCs w:val="26"/>
        </w:rPr>
        <w:t>sách chuyên khảo thuộc lĩnh vực chuyên môn do khoa phụ trách.</w:t>
      </w:r>
    </w:p>
    <w:p w14:paraId="35D6D98F" w14:textId="4740BD82" w:rsidR="0023790C" w:rsidRDefault="0023790C" w:rsidP="008C25DE">
      <w:pPr>
        <w:spacing w:before="120" w:after="200" w:line="360" w:lineRule="auto"/>
        <w:ind w:firstLine="567"/>
        <w:jc w:val="both"/>
        <w:rPr>
          <w:rFonts w:ascii="Times New Roman" w:eastAsia="Calibri" w:hAnsi="Times New Roman" w:cs="Times New Roman"/>
          <w:sz w:val="26"/>
          <w:szCs w:val="26"/>
        </w:rPr>
      </w:pPr>
      <w:r w:rsidRPr="008C25DE">
        <w:rPr>
          <w:rFonts w:ascii="Times New Roman" w:eastAsia="Calibri" w:hAnsi="Times New Roman" w:cs="Times New Roman"/>
          <w:sz w:val="26"/>
          <w:szCs w:val="26"/>
        </w:rPr>
        <w:t xml:space="preserve">Khoa </w:t>
      </w:r>
      <w:r w:rsidR="00EA5CA8" w:rsidRPr="00EA5CA8">
        <w:rPr>
          <w:rFonts w:ascii="Times New Roman" w:eastAsia="Calibri" w:hAnsi="Times New Roman" w:cs="Times New Roman"/>
          <w:sz w:val="26"/>
          <w:szCs w:val="26"/>
        </w:rPr>
        <w:t xml:space="preserve">Luật Quốc tế </w:t>
      </w:r>
      <w:r w:rsidRPr="008C25DE">
        <w:rPr>
          <w:rFonts w:ascii="Times New Roman" w:eastAsia="Calibri" w:hAnsi="Times New Roman" w:cs="Times New Roman"/>
          <w:sz w:val="26"/>
          <w:szCs w:val="26"/>
        </w:rPr>
        <w:t xml:space="preserve">và Nhà trường tiếp tục đẩy mạnh </w:t>
      </w:r>
      <w:r w:rsidR="006E5CD4" w:rsidRPr="006E5CD4">
        <w:rPr>
          <w:rFonts w:ascii="Times New Roman" w:eastAsia="Calibri" w:hAnsi="Times New Roman" w:cs="Times New Roman"/>
          <w:sz w:val="26"/>
          <w:szCs w:val="26"/>
        </w:rPr>
        <w:t xml:space="preserve">hơn nữa hoạt động </w:t>
      </w:r>
      <w:r w:rsidRPr="008C25DE">
        <w:rPr>
          <w:rFonts w:ascii="Times New Roman" w:eastAsia="Calibri" w:hAnsi="Times New Roman" w:cs="Times New Roman"/>
          <w:sz w:val="26"/>
          <w:szCs w:val="26"/>
        </w:rPr>
        <w:t xml:space="preserve">hợp tác trong nước và </w:t>
      </w:r>
      <w:r w:rsidR="006E5CD4" w:rsidRPr="006E5CD4">
        <w:rPr>
          <w:rFonts w:ascii="Times New Roman" w:eastAsia="Calibri" w:hAnsi="Times New Roman" w:cs="Times New Roman"/>
          <w:sz w:val="26"/>
          <w:szCs w:val="26"/>
        </w:rPr>
        <w:t>ngoài nước trong các lĩnh vực nghiên cứu khoa học pháp lý, đặc biệt là lĩnh vực pháp luật quốc tế tế. Trong đó, Lãnh đạo Khoa và các giảng viên tích cực chủ động trong việc</w:t>
      </w:r>
      <w:r w:rsidRPr="008C25DE">
        <w:rPr>
          <w:rFonts w:ascii="Times New Roman" w:eastAsia="Calibri" w:hAnsi="Times New Roman" w:cs="Times New Roman"/>
          <w:sz w:val="26"/>
          <w:szCs w:val="26"/>
        </w:rPr>
        <w:t xml:space="preserve"> tìm kiếm</w:t>
      </w:r>
      <w:r w:rsidR="006E5CD4" w:rsidRPr="006E5CD4">
        <w:rPr>
          <w:rFonts w:ascii="Times New Roman" w:eastAsia="Calibri" w:hAnsi="Times New Roman" w:cs="Times New Roman"/>
          <w:sz w:val="26"/>
          <w:szCs w:val="26"/>
        </w:rPr>
        <w:t xml:space="preserve"> và kết nối với các </w:t>
      </w:r>
      <w:r w:rsidRPr="008C25DE">
        <w:rPr>
          <w:rFonts w:ascii="Times New Roman" w:eastAsia="Calibri" w:hAnsi="Times New Roman" w:cs="Times New Roman"/>
          <w:sz w:val="26"/>
          <w:szCs w:val="26"/>
        </w:rPr>
        <w:t>dự án</w:t>
      </w:r>
      <w:r w:rsidR="006E5CD4" w:rsidRPr="006E5CD4">
        <w:rPr>
          <w:rFonts w:ascii="Times New Roman" w:eastAsia="Calibri" w:hAnsi="Times New Roman" w:cs="Times New Roman"/>
          <w:sz w:val="26"/>
          <w:szCs w:val="26"/>
        </w:rPr>
        <w:t>/đề án</w:t>
      </w:r>
      <w:r w:rsidRPr="008C25DE">
        <w:rPr>
          <w:rFonts w:ascii="Times New Roman" w:eastAsia="Calibri" w:hAnsi="Times New Roman" w:cs="Times New Roman"/>
          <w:sz w:val="26"/>
          <w:szCs w:val="26"/>
        </w:rPr>
        <w:t xml:space="preserve"> nghiên cứu </w:t>
      </w:r>
      <w:r w:rsidR="006E5CD4" w:rsidRPr="006E5CD4">
        <w:rPr>
          <w:rFonts w:ascii="Times New Roman" w:eastAsia="Calibri" w:hAnsi="Times New Roman" w:cs="Times New Roman"/>
          <w:sz w:val="26"/>
          <w:szCs w:val="26"/>
        </w:rPr>
        <w:t>nhằm gia tăng</w:t>
      </w:r>
      <w:r w:rsidRPr="008C25DE">
        <w:rPr>
          <w:rFonts w:ascii="Times New Roman" w:eastAsia="Calibri" w:hAnsi="Times New Roman" w:cs="Times New Roman"/>
          <w:sz w:val="26"/>
          <w:szCs w:val="26"/>
        </w:rPr>
        <w:t xml:space="preserve"> cơ hội nâng cao năng lực nghiên cứu và mở rộng mạng lưới nghiên cứu</w:t>
      </w:r>
      <w:r w:rsidR="006E5CD4" w:rsidRPr="006E5CD4">
        <w:rPr>
          <w:rFonts w:ascii="Times New Roman" w:eastAsia="Calibri" w:hAnsi="Times New Roman" w:cs="Times New Roman"/>
          <w:sz w:val="26"/>
          <w:szCs w:val="26"/>
        </w:rPr>
        <w:t>, mạng lưới các chuyên gia</w:t>
      </w:r>
      <w:r w:rsidRPr="008C25DE">
        <w:rPr>
          <w:rFonts w:ascii="Times New Roman" w:eastAsia="Calibri" w:hAnsi="Times New Roman" w:cs="Times New Roman"/>
          <w:sz w:val="26"/>
          <w:szCs w:val="26"/>
        </w:rPr>
        <w:t xml:space="preserve">. </w:t>
      </w:r>
      <w:r w:rsidR="006E5CD4" w:rsidRPr="006E5CD4">
        <w:rPr>
          <w:rFonts w:ascii="Times New Roman" w:eastAsia="Calibri" w:hAnsi="Times New Roman" w:cs="Times New Roman"/>
          <w:sz w:val="26"/>
          <w:szCs w:val="26"/>
        </w:rPr>
        <w:t xml:space="preserve">Trong đó, chú trọng vào các đối tác truyền thống đã ký MOU với Trường </w:t>
      </w:r>
      <w:r w:rsidR="006E5CD4" w:rsidRPr="006E5CD4">
        <w:rPr>
          <w:rFonts w:ascii="Times New Roman" w:eastAsia="Calibri" w:hAnsi="Times New Roman" w:cs="Times New Roman"/>
          <w:sz w:val="26"/>
          <w:szCs w:val="26"/>
        </w:rPr>
        <w:lastRenderedPageBreak/>
        <w:t>và Khoa, đồng thời, cũng mở rộng hơn nữa sang các đối tác chiến lược mới, đặc biệt là khu vực ASEAN và các quốc gia thành viên của các FTA thế hệ mới mà Việt Nam tham gia. Thường xuyên t</w:t>
      </w:r>
      <w:r w:rsidR="00897C49" w:rsidRPr="008C25DE">
        <w:rPr>
          <w:rFonts w:ascii="Times New Roman" w:eastAsia="Calibri" w:hAnsi="Times New Roman" w:cs="Times New Roman"/>
          <w:sz w:val="26"/>
          <w:szCs w:val="26"/>
        </w:rPr>
        <w:t xml:space="preserve">ổ chức và tham gia các </w:t>
      </w:r>
      <w:r w:rsidRPr="008C25DE">
        <w:rPr>
          <w:rFonts w:ascii="Times New Roman" w:eastAsia="Calibri" w:hAnsi="Times New Roman" w:cs="Times New Roman"/>
          <w:sz w:val="26"/>
          <w:szCs w:val="26"/>
        </w:rPr>
        <w:t>chương trình trao đổi giảng viên</w:t>
      </w:r>
      <w:r w:rsidR="006E5CD4" w:rsidRPr="006E5CD4">
        <w:rPr>
          <w:rFonts w:ascii="Times New Roman" w:eastAsia="Calibri" w:hAnsi="Times New Roman" w:cs="Times New Roman"/>
          <w:sz w:val="26"/>
          <w:szCs w:val="26"/>
        </w:rPr>
        <w:t>, cử các giảng viên tham gia nâng cao trình độ (tiến sĩ, sau tiến sĩ)</w:t>
      </w:r>
      <w:r w:rsidRPr="008C25DE">
        <w:rPr>
          <w:rFonts w:ascii="Times New Roman" w:eastAsia="Calibri" w:hAnsi="Times New Roman" w:cs="Times New Roman"/>
          <w:sz w:val="26"/>
          <w:szCs w:val="26"/>
        </w:rPr>
        <w:t xml:space="preserve"> ở nước ngoài </w:t>
      </w:r>
      <w:r w:rsidR="00897C49" w:rsidRPr="008C25DE">
        <w:rPr>
          <w:rFonts w:ascii="Times New Roman" w:eastAsia="Calibri" w:hAnsi="Times New Roman" w:cs="Times New Roman"/>
          <w:sz w:val="26"/>
          <w:szCs w:val="26"/>
        </w:rPr>
        <w:t xml:space="preserve">nhằm </w:t>
      </w:r>
      <w:r w:rsidRPr="008C25DE">
        <w:rPr>
          <w:rFonts w:ascii="Times New Roman" w:eastAsia="Calibri" w:hAnsi="Times New Roman" w:cs="Times New Roman"/>
          <w:sz w:val="26"/>
          <w:szCs w:val="26"/>
        </w:rPr>
        <w:t xml:space="preserve">thúc đẩy công bố khoa học và hợp tác nghiên cứu quốc tế của </w:t>
      </w:r>
      <w:r w:rsidR="006E5CD4" w:rsidRPr="008C25DE">
        <w:rPr>
          <w:rFonts w:ascii="Times New Roman" w:eastAsia="Calibri" w:hAnsi="Times New Roman" w:cs="Times New Roman"/>
          <w:sz w:val="26"/>
          <w:szCs w:val="26"/>
        </w:rPr>
        <w:t>Khoa</w:t>
      </w:r>
      <w:r w:rsidR="006E5CD4" w:rsidRPr="006E5CD4">
        <w:rPr>
          <w:rFonts w:ascii="Times New Roman" w:eastAsia="Calibri" w:hAnsi="Times New Roman" w:cs="Times New Roman"/>
          <w:sz w:val="26"/>
          <w:szCs w:val="26"/>
        </w:rPr>
        <w:t xml:space="preserve"> và Trường.</w:t>
      </w:r>
    </w:p>
    <w:p w14:paraId="3BCF73C3" w14:textId="77777777" w:rsidR="006E5CD4" w:rsidRPr="006E5CD4" w:rsidRDefault="006E5CD4" w:rsidP="008C25DE">
      <w:pPr>
        <w:spacing w:before="120" w:after="200" w:line="360" w:lineRule="auto"/>
        <w:ind w:firstLine="567"/>
        <w:jc w:val="both"/>
        <w:rPr>
          <w:rFonts w:ascii="Times New Roman" w:eastAsia="Calibri" w:hAnsi="Times New Roman" w:cs="Times New Roman"/>
          <w:sz w:val="26"/>
          <w:szCs w:val="2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EA5CA8" w14:paraId="3CB5B2AB" w14:textId="77777777" w:rsidTr="006E5CD4">
        <w:tc>
          <w:tcPr>
            <w:tcW w:w="3686" w:type="dxa"/>
          </w:tcPr>
          <w:p w14:paraId="246D5BD0" w14:textId="77777777" w:rsidR="00EA5CA8" w:rsidRPr="006E5CD4" w:rsidRDefault="00EA5CA8" w:rsidP="006E5CD4">
            <w:pPr>
              <w:jc w:val="center"/>
              <w:rPr>
                <w:rFonts w:ascii="Times New Roman" w:eastAsia="Calibri" w:hAnsi="Times New Roman" w:cs="Times New Roman"/>
                <w:b/>
                <w:bCs/>
                <w:sz w:val="26"/>
                <w:szCs w:val="26"/>
              </w:rPr>
            </w:pPr>
          </w:p>
        </w:tc>
        <w:tc>
          <w:tcPr>
            <w:tcW w:w="5953" w:type="dxa"/>
          </w:tcPr>
          <w:p w14:paraId="78A70266" w14:textId="4AA3C981" w:rsidR="00EA5CA8" w:rsidRDefault="006E5CD4" w:rsidP="006E5CD4">
            <w:pPr>
              <w:jc w:val="center"/>
              <w:rPr>
                <w:rFonts w:ascii="Times New Roman" w:eastAsia="Calibri" w:hAnsi="Times New Roman" w:cs="Times New Roman"/>
                <w:b/>
                <w:bCs/>
                <w:sz w:val="26"/>
                <w:szCs w:val="26"/>
              </w:rPr>
            </w:pPr>
            <w:r w:rsidRPr="006E5CD4">
              <w:rPr>
                <w:rFonts w:ascii="Times New Roman" w:eastAsia="Calibri" w:hAnsi="Times New Roman" w:cs="Times New Roman"/>
                <w:b/>
                <w:bCs/>
                <w:sz w:val="26"/>
                <w:szCs w:val="26"/>
              </w:rPr>
              <w:t>TM. HỘI ĐỒNG KHOA KHOA LUẬT QUỐC TẾ</w:t>
            </w:r>
          </w:p>
          <w:p w14:paraId="41E77296" w14:textId="668F7970" w:rsidR="006E5CD4" w:rsidRPr="00C131BB" w:rsidRDefault="006E5CD4" w:rsidP="006E5CD4">
            <w:pPr>
              <w:jc w:val="center"/>
              <w:rPr>
                <w:rFonts w:ascii="Times New Roman" w:eastAsia="Calibri" w:hAnsi="Times New Roman" w:cs="Times New Roman"/>
                <w:b/>
                <w:bCs/>
                <w:sz w:val="26"/>
                <w:szCs w:val="26"/>
              </w:rPr>
            </w:pPr>
            <w:r w:rsidRPr="006E5CD4">
              <w:rPr>
                <w:rFonts w:ascii="Times New Roman" w:eastAsia="Calibri" w:hAnsi="Times New Roman" w:cs="Times New Roman"/>
                <w:b/>
                <w:bCs/>
                <w:sz w:val="26"/>
                <w:szCs w:val="26"/>
              </w:rPr>
              <w:t>CHỦ TỊCH HỘI ĐỒNG KHO</w:t>
            </w:r>
            <w:r w:rsidRPr="00C131BB">
              <w:rPr>
                <w:rFonts w:ascii="Times New Roman" w:eastAsia="Calibri" w:hAnsi="Times New Roman" w:cs="Times New Roman"/>
                <w:b/>
                <w:bCs/>
                <w:sz w:val="26"/>
                <w:szCs w:val="26"/>
              </w:rPr>
              <w:t>A</w:t>
            </w:r>
          </w:p>
          <w:p w14:paraId="16DE1F78" w14:textId="50457287" w:rsidR="006E5CD4" w:rsidRPr="006E5CD4" w:rsidRDefault="006E5CD4" w:rsidP="006E5CD4">
            <w:pPr>
              <w:jc w:val="center"/>
              <w:rPr>
                <w:rFonts w:ascii="Times New Roman" w:eastAsia="Calibri" w:hAnsi="Times New Roman" w:cs="Times New Roman"/>
                <w:sz w:val="26"/>
                <w:szCs w:val="26"/>
              </w:rPr>
            </w:pPr>
            <w:r w:rsidRPr="006E5CD4">
              <w:rPr>
                <w:rFonts w:ascii="Times New Roman" w:eastAsia="Calibri" w:hAnsi="Times New Roman" w:cs="Times New Roman"/>
                <w:sz w:val="26"/>
                <w:szCs w:val="26"/>
              </w:rPr>
              <w:t>(đã ký)</w:t>
            </w:r>
          </w:p>
          <w:p w14:paraId="197D7FEA" w14:textId="77777777" w:rsidR="006E5CD4" w:rsidRPr="006E5CD4" w:rsidRDefault="006E5CD4" w:rsidP="006E5CD4">
            <w:pPr>
              <w:jc w:val="center"/>
              <w:rPr>
                <w:rFonts w:ascii="Times New Roman" w:eastAsia="Calibri" w:hAnsi="Times New Roman" w:cs="Times New Roman"/>
                <w:b/>
                <w:bCs/>
                <w:sz w:val="26"/>
                <w:szCs w:val="26"/>
              </w:rPr>
            </w:pPr>
          </w:p>
          <w:p w14:paraId="00EB2E8C" w14:textId="77777777" w:rsidR="006E5CD4" w:rsidRPr="006E5CD4" w:rsidRDefault="006E5CD4" w:rsidP="006E5CD4">
            <w:pPr>
              <w:jc w:val="center"/>
              <w:rPr>
                <w:rFonts w:ascii="Times New Roman" w:eastAsia="Calibri" w:hAnsi="Times New Roman" w:cs="Times New Roman"/>
                <w:b/>
                <w:bCs/>
                <w:sz w:val="26"/>
                <w:szCs w:val="26"/>
              </w:rPr>
            </w:pPr>
          </w:p>
          <w:p w14:paraId="207997EB" w14:textId="77777777" w:rsidR="006E5CD4" w:rsidRPr="006E5CD4" w:rsidRDefault="006E5CD4" w:rsidP="006E5CD4">
            <w:pPr>
              <w:jc w:val="center"/>
              <w:rPr>
                <w:rFonts w:ascii="Times New Roman" w:eastAsia="Calibri" w:hAnsi="Times New Roman" w:cs="Times New Roman"/>
                <w:b/>
                <w:bCs/>
                <w:sz w:val="26"/>
                <w:szCs w:val="26"/>
              </w:rPr>
            </w:pPr>
          </w:p>
          <w:p w14:paraId="12680C8A" w14:textId="57CB84A5" w:rsidR="00EA5CA8" w:rsidRPr="006E5CD4" w:rsidRDefault="00EA5CA8" w:rsidP="006E5CD4">
            <w:pPr>
              <w:jc w:val="center"/>
              <w:rPr>
                <w:rFonts w:ascii="Times New Roman" w:eastAsia="Calibri" w:hAnsi="Times New Roman" w:cs="Times New Roman"/>
                <w:b/>
                <w:bCs/>
                <w:sz w:val="26"/>
                <w:szCs w:val="26"/>
              </w:rPr>
            </w:pPr>
            <w:r w:rsidRPr="006E5CD4">
              <w:rPr>
                <w:rFonts w:ascii="Times New Roman" w:eastAsia="Calibri" w:hAnsi="Times New Roman" w:cs="Times New Roman"/>
                <w:b/>
                <w:bCs/>
                <w:sz w:val="26"/>
                <w:szCs w:val="26"/>
              </w:rPr>
              <w:t>PGS.TS. TRẦN VIỆT DŨNG</w:t>
            </w:r>
          </w:p>
        </w:tc>
      </w:tr>
    </w:tbl>
    <w:p w14:paraId="5B8D141D" w14:textId="0758CEDD" w:rsidR="006070B8" w:rsidRPr="008C25DE" w:rsidRDefault="006070B8" w:rsidP="0086455A">
      <w:pPr>
        <w:spacing w:before="120" w:after="200" w:line="360" w:lineRule="auto"/>
        <w:ind w:firstLine="567"/>
        <w:jc w:val="both"/>
        <w:rPr>
          <w:rFonts w:ascii="Times New Roman" w:eastAsia="Calibri" w:hAnsi="Times New Roman" w:cs="Times New Roman"/>
          <w:sz w:val="26"/>
          <w:szCs w:val="26"/>
        </w:rPr>
      </w:pPr>
    </w:p>
    <w:sectPr w:rsidR="006070B8" w:rsidRPr="008C25D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2ED2" w14:textId="77777777" w:rsidR="00F868B1" w:rsidRDefault="00F868B1" w:rsidP="007F70F5">
      <w:pPr>
        <w:spacing w:after="0" w:line="240" w:lineRule="auto"/>
      </w:pPr>
      <w:r>
        <w:separator/>
      </w:r>
    </w:p>
  </w:endnote>
  <w:endnote w:type="continuationSeparator" w:id="0">
    <w:p w14:paraId="368A42FF" w14:textId="77777777" w:rsidR="00F868B1" w:rsidRDefault="00F868B1" w:rsidP="007F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846720"/>
      <w:docPartObj>
        <w:docPartGallery w:val="Page Numbers (Bottom of Page)"/>
        <w:docPartUnique/>
      </w:docPartObj>
    </w:sdtPr>
    <w:sdtEndPr>
      <w:rPr>
        <w:noProof/>
      </w:rPr>
    </w:sdtEndPr>
    <w:sdtContent>
      <w:p w14:paraId="6D20CC87" w14:textId="7C80B210" w:rsidR="007F70F5" w:rsidRDefault="007F70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E5F553" w14:textId="77777777" w:rsidR="007F70F5" w:rsidRDefault="007F7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56E6" w14:textId="77777777" w:rsidR="00F868B1" w:rsidRDefault="00F868B1" w:rsidP="007F70F5">
      <w:pPr>
        <w:spacing w:after="0" w:line="240" w:lineRule="auto"/>
      </w:pPr>
      <w:r>
        <w:separator/>
      </w:r>
    </w:p>
  </w:footnote>
  <w:footnote w:type="continuationSeparator" w:id="0">
    <w:p w14:paraId="0AAB4FEB" w14:textId="77777777" w:rsidR="00F868B1" w:rsidRDefault="00F868B1" w:rsidP="007F7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271"/>
    <w:multiLevelType w:val="hybridMultilevel"/>
    <w:tmpl w:val="A1F2562E"/>
    <w:lvl w:ilvl="0" w:tplc="2672568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E26FC4"/>
    <w:multiLevelType w:val="hybridMultilevel"/>
    <w:tmpl w:val="AD484C6A"/>
    <w:lvl w:ilvl="0" w:tplc="9366553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D9468F1"/>
    <w:multiLevelType w:val="hybridMultilevel"/>
    <w:tmpl w:val="A97210B6"/>
    <w:lvl w:ilvl="0" w:tplc="DCF41C22">
      <w:start w:val="2"/>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1FEA0C9D"/>
    <w:multiLevelType w:val="hybridMultilevel"/>
    <w:tmpl w:val="61A8C51A"/>
    <w:lvl w:ilvl="0" w:tplc="92B49136">
      <w:numFmt w:val="bullet"/>
      <w:lvlText w:val="-"/>
      <w:lvlJc w:val="left"/>
      <w:pPr>
        <w:ind w:left="360" w:hanging="360"/>
      </w:pPr>
      <w:rPr>
        <w:rFonts w:ascii="Times New Roman" w:eastAsia="Calibri" w:hAnsi="Times New Roman" w:cs="Times New Roman" w:hint="default"/>
        <w:color w:val="081C3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A32BE2"/>
    <w:multiLevelType w:val="hybridMultilevel"/>
    <w:tmpl w:val="8968C6FC"/>
    <w:lvl w:ilvl="0" w:tplc="CF64D510">
      <w:start w:val="1"/>
      <w:numFmt w:val="decimal"/>
      <w:lvlText w:val="4.2.%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84773E8"/>
    <w:multiLevelType w:val="hybridMultilevel"/>
    <w:tmpl w:val="B4B2B158"/>
    <w:lvl w:ilvl="0" w:tplc="C384576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88B0DA8"/>
    <w:multiLevelType w:val="hybridMultilevel"/>
    <w:tmpl w:val="414ED67E"/>
    <w:lvl w:ilvl="0" w:tplc="5DDAE6D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C6B617E"/>
    <w:multiLevelType w:val="hybridMultilevel"/>
    <w:tmpl w:val="AB4AB1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05921508">
    <w:abstractNumId w:val="5"/>
  </w:num>
  <w:num w:numId="2" w16cid:durableId="39670768">
    <w:abstractNumId w:val="6"/>
  </w:num>
  <w:num w:numId="3" w16cid:durableId="1898737264">
    <w:abstractNumId w:val="0"/>
  </w:num>
  <w:num w:numId="4" w16cid:durableId="1907498268">
    <w:abstractNumId w:val="1"/>
  </w:num>
  <w:num w:numId="5" w16cid:durableId="740179076">
    <w:abstractNumId w:val="7"/>
  </w:num>
  <w:num w:numId="6" w16cid:durableId="1179849824">
    <w:abstractNumId w:val="4"/>
  </w:num>
  <w:num w:numId="7" w16cid:durableId="770126563">
    <w:abstractNumId w:val="2"/>
  </w:num>
  <w:num w:numId="8" w16cid:durableId="172186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E9"/>
    <w:rsid w:val="00077414"/>
    <w:rsid w:val="000E28E8"/>
    <w:rsid w:val="00104426"/>
    <w:rsid w:val="00167F88"/>
    <w:rsid w:val="00181A0A"/>
    <w:rsid w:val="001A01C0"/>
    <w:rsid w:val="001B363A"/>
    <w:rsid w:val="001F6F23"/>
    <w:rsid w:val="00201582"/>
    <w:rsid w:val="0023790C"/>
    <w:rsid w:val="0024623D"/>
    <w:rsid w:val="0029344E"/>
    <w:rsid w:val="002D30C0"/>
    <w:rsid w:val="002F0015"/>
    <w:rsid w:val="00305764"/>
    <w:rsid w:val="00312496"/>
    <w:rsid w:val="00316CEF"/>
    <w:rsid w:val="003755E9"/>
    <w:rsid w:val="003A6348"/>
    <w:rsid w:val="00401FC9"/>
    <w:rsid w:val="004450BD"/>
    <w:rsid w:val="004627C8"/>
    <w:rsid w:val="005953BF"/>
    <w:rsid w:val="006070B8"/>
    <w:rsid w:val="006124F4"/>
    <w:rsid w:val="00644D31"/>
    <w:rsid w:val="0064652B"/>
    <w:rsid w:val="006C1A19"/>
    <w:rsid w:val="006E5CD4"/>
    <w:rsid w:val="006E7650"/>
    <w:rsid w:val="006F761C"/>
    <w:rsid w:val="0073191B"/>
    <w:rsid w:val="007A45FF"/>
    <w:rsid w:val="007F70F5"/>
    <w:rsid w:val="00803A84"/>
    <w:rsid w:val="008451B1"/>
    <w:rsid w:val="00854BE9"/>
    <w:rsid w:val="0086455A"/>
    <w:rsid w:val="00882423"/>
    <w:rsid w:val="00897C49"/>
    <w:rsid w:val="008C25DE"/>
    <w:rsid w:val="008C7E47"/>
    <w:rsid w:val="0090744E"/>
    <w:rsid w:val="00927C50"/>
    <w:rsid w:val="00931B95"/>
    <w:rsid w:val="00947E97"/>
    <w:rsid w:val="00975BA9"/>
    <w:rsid w:val="00A338DA"/>
    <w:rsid w:val="00AB3D3E"/>
    <w:rsid w:val="00B637D9"/>
    <w:rsid w:val="00B83142"/>
    <w:rsid w:val="00BB355F"/>
    <w:rsid w:val="00C131BB"/>
    <w:rsid w:val="00C177AA"/>
    <w:rsid w:val="00C17FEE"/>
    <w:rsid w:val="00C664DF"/>
    <w:rsid w:val="00CC6BD3"/>
    <w:rsid w:val="00CF3593"/>
    <w:rsid w:val="00D73D57"/>
    <w:rsid w:val="00D96FEC"/>
    <w:rsid w:val="00DE4301"/>
    <w:rsid w:val="00E0592C"/>
    <w:rsid w:val="00E147EA"/>
    <w:rsid w:val="00E62092"/>
    <w:rsid w:val="00E64876"/>
    <w:rsid w:val="00E968D4"/>
    <w:rsid w:val="00EA5CA8"/>
    <w:rsid w:val="00EB194B"/>
    <w:rsid w:val="00F408DD"/>
    <w:rsid w:val="00F868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9BB4"/>
  <w15:chartTrackingRefBased/>
  <w15:docId w15:val="{9905042E-FD41-468D-9A80-D3AE6F78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94B"/>
    <w:pPr>
      <w:ind w:left="720"/>
      <w:contextualSpacing/>
    </w:pPr>
  </w:style>
  <w:style w:type="paragraph" w:styleId="Header">
    <w:name w:val="header"/>
    <w:basedOn w:val="Normal"/>
    <w:link w:val="HeaderChar"/>
    <w:uiPriority w:val="99"/>
    <w:unhideWhenUsed/>
    <w:rsid w:val="007F7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0F5"/>
  </w:style>
  <w:style w:type="paragraph" w:styleId="Footer">
    <w:name w:val="footer"/>
    <w:basedOn w:val="Normal"/>
    <w:link w:val="FooterChar"/>
    <w:uiPriority w:val="99"/>
    <w:unhideWhenUsed/>
    <w:rsid w:val="007F7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0F5"/>
  </w:style>
  <w:style w:type="table" w:styleId="TableGrid">
    <w:name w:val="Table Grid"/>
    <w:basedOn w:val="TableNormal"/>
    <w:uiPriority w:val="39"/>
    <w:rsid w:val="00EA5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NamPhan</cp:lastModifiedBy>
  <cp:revision>6</cp:revision>
  <dcterms:created xsi:type="dcterms:W3CDTF">2023-07-26T05:48:00Z</dcterms:created>
  <dcterms:modified xsi:type="dcterms:W3CDTF">2023-07-27T06:59:00Z</dcterms:modified>
</cp:coreProperties>
</file>